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78" w:rsidRPr="00DD2257" w:rsidRDefault="00731B4C" w:rsidP="00844A78">
      <w:pPr>
        <w:pStyle w:val="Title"/>
      </w:pPr>
      <w:bookmarkStart w:id="0" w:name="_GoBack"/>
      <w:bookmarkEnd w:id="0"/>
      <w:r w:rsidRPr="00DD2257">
        <w:t>RECTIFICACIONES Y MODIFICACIONES DE LAS LISTAS</w:t>
      </w:r>
    </w:p>
    <w:p w:rsidR="00844A78" w:rsidRPr="00DD2257" w:rsidRDefault="00731B4C" w:rsidP="00844A78">
      <w:pPr>
        <w:pStyle w:val="Title2"/>
      </w:pPr>
      <w:r w:rsidRPr="00DD2257">
        <w:t xml:space="preserve">lista LXIII </w:t>
      </w:r>
      <w:r w:rsidR="00DD2257" w:rsidRPr="00DD2257">
        <w:t>-</w:t>
      </w:r>
      <w:r w:rsidRPr="00DD2257">
        <w:t xml:space="preserve"> EGi</w:t>
      </w:r>
      <w:r w:rsidR="00844A78" w:rsidRPr="00DD2257">
        <w:t>PT</w:t>
      </w:r>
      <w:r w:rsidRPr="00DD2257">
        <w:t>o</w:t>
      </w:r>
    </w:p>
    <w:p w:rsidR="00731B4C" w:rsidRPr="00DD2257" w:rsidRDefault="00731B4C" w:rsidP="00844A78">
      <w:pPr>
        <w:spacing w:before="180" w:after="180"/>
      </w:pPr>
      <w:r w:rsidRPr="00DD2257">
        <w:t xml:space="preserve">La siguiente comunicación, de fecha 18 de abril </w:t>
      </w:r>
      <w:r w:rsidR="00DD2257" w:rsidRPr="00DD2257">
        <w:t>de 2018</w:t>
      </w:r>
      <w:r w:rsidRPr="00DD2257">
        <w:t>, se distribuye a petición de la delegación de Egipto.</w:t>
      </w:r>
    </w:p>
    <w:p w:rsidR="00844A78" w:rsidRPr="00DD2257" w:rsidRDefault="00844A78" w:rsidP="00844A78">
      <w:pPr>
        <w:spacing w:after="360"/>
        <w:jc w:val="center"/>
        <w:rPr>
          <w:b/>
        </w:rPr>
      </w:pPr>
      <w:r w:rsidRPr="00DD2257">
        <w:rPr>
          <w:b/>
        </w:rPr>
        <w:t>_______________</w:t>
      </w:r>
    </w:p>
    <w:p w:rsidR="00844A78" w:rsidRPr="00DD2257" w:rsidRDefault="00731B4C" w:rsidP="00844A78">
      <w:pPr>
        <w:spacing w:after="180"/>
        <w:rPr>
          <w:lang w:eastAsia="zh-HK"/>
        </w:rPr>
      </w:pPr>
      <w:r w:rsidRPr="00DD2257">
        <w:rPr>
          <w:lang w:eastAsia="zh-HK"/>
        </w:rPr>
        <w:t xml:space="preserve">De conformidad con los procedimientos para la modificación o rectificación de las listas de concesiones arancelarias contenidos en la Decisión de 26 de marzo </w:t>
      </w:r>
      <w:r w:rsidR="00DD2257" w:rsidRPr="00DD2257">
        <w:rPr>
          <w:lang w:eastAsia="zh-HK"/>
        </w:rPr>
        <w:t>de 1980</w:t>
      </w:r>
      <w:r w:rsidRPr="00DD2257">
        <w:rPr>
          <w:lang w:eastAsia="zh-HK"/>
        </w:rPr>
        <w:t xml:space="preserve"> (</w:t>
      </w:r>
      <w:proofErr w:type="spellStart"/>
      <w:r w:rsidRPr="00DD2257">
        <w:rPr>
          <w:lang w:eastAsia="zh-HK"/>
        </w:rPr>
        <w:t>IBDD</w:t>
      </w:r>
      <w:proofErr w:type="spellEnd"/>
      <w:r w:rsidR="00CE573D" w:rsidRPr="00DD2257">
        <w:rPr>
          <w:lang w:eastAsia="zh-HK"/>
        </w:rPr>
        <w:t>,</w:t>
      </w:r>
      <w:r w:rsidRPr="00DD2257">
        <w:rPr>
          <w:lang w:eastAsia="zh-HK"/>
        </w:rPr>
        <w:t xml:space="preserve"> 27S/25), Egipto notifica por la presente el proyecto de rectificaciones técnicas de la Lista LXIII que figura en los ap</w:t>
      </w:r>
      <w:r w:rsidR="002205D4" w:rsidRPr="00DD2257">
        <w:rPr>
          <w:lang w:eastAsia="zh-HK"/>
        </w:rPr>
        <w:t>éndices</w:t>
      </w:r>
      <w:r w:rsidR="00DD2257" w:rsidRPr="00DD2257">
        <w:rPr>
          <w:lang w:eastAsia="zh-HK"/>
        </w:rPr>
        <w:t>.</w:t>
      </w:r>
      <w:r w:rsidR="00DD2257" w:rsidRPr="00DD2257">
        <w:rPr>
          <w:rStyle w:val="FootnoteReference"/>
          <w:lang w:eastAsia="zh-HK"/>
        </w:rPr>
        <w:footnoteReference w:id="1"/>
      </w:r>
    </w:p>
    <w:p w:rsidR="00A519FB" w:rsidRPr="00DD2257" w:rsidRDefault="00A519FB" w:rsidP="00844A78">
      <w:pPr>
        <w:rPr>
          <w:lang w:eastAsia="zh-HK"/>
        </w:rPr>
      </w:pPr>
      <w:r w:rsidRPr="00DD2257">
        <w:rPr>
          <w:lang w:eastAsia="zh-HK"/>
        </w:rPr>
        <w:t xml:space="preserve">Después de que la transposición de la Lista LXIII </w:t>
      </w:r>
      <w:r w:rsidR="00DD2257" w:rsidRPr="00DD2257">
        <w:rPr>
          <w:lang w:eastAsia="zh-HK"/>
        </w:rPr>
        <w:t>-</w:t>
      </w:r>
      <w:r w:rsidRPr="00DD2257">
        <w:rPr>
          <w:lang w:eastAsia="zh-HK"/>
        </w:rPr>
        <w:t xml:space="preserve"> Egipto al </w:t>
      </w:r>
      <w:proofErr w:type="spellStart"/>
      <w:r w:rsidRPr="00DD2257">
        <w:rPr>
          <w:lang w:eastAsia="zh-HK"/>
        </w:rPr>
        <w:t>SA</w:t>
      </w:r>
      <w:proofErr w:type="spellEnd"/>
      <w:r w:rsidRPr="00DD2257">
        <w:rPr>
          <w:lang w:eastAsia="zh-HK"/>
        </w:rPr>
        <w:t xml:space="preserve"> 2007 fuera certificada en el documento </w:t>
      </w:r>
      <w:proofErr w:type="spellStart"/>
      <w:r w:rsidR="00844A78" w:rsidRPr="00DD2257">
        <w:rPr>
          <w:lang w:eastAsia="zh-HK"/>
        </w:rPr>
        <w:t>WT</w:t>
      </w:r>
      <w:proofErr w:type="spellEnd"/>
      <w:r w:rsidR="00844A78" w:rsidRPr="00DD2257">
        <w:rPr>
          <w:lang w:eastAsia="zh-HK"/>
        </w:rPr>
        <w:t>/</w:t>
      </w:r>
      <w:proofErr w:type="spellStart"/>
      <w:r w:rsidR="00844A78" w:rsidRPr="00DD2257">
        <w:rPr>
          <w:lang w:eastAsia="zh-HK"/>
        </w:rPr>
        <w:t>Let</w:t>
      </w:r>
      <w:proofErr w:type="spellEnd"/>
      <w:r w:rsidR="00844A78" w:rsidRPr="00DD2257">
        <w:rPr>
          <w:lang w:eastAsia="zh-HK"/>
        </w:rPr>
        <w:t xml:space="preserve">/1038, </w:t>
      </w:r>
      <w:r w:rsidRPr="00DD2257">
        <w:rPr>
          <w:lang w:eastAsia="zh-HK"/>
        </w:rPr>
        <w:t xml:space="preserve">Egipto detectó varios errores e incoherencias que se habían producido al introducir los compromisos contraídos en el marco del </w:t>
      </w:r>
      <w:proofErr w:type="spellStart"/>
      <w:r w:rsidRPr="00DD2257">
        <w:rPr>
          <w:lang w:eastAsia="zh-HK"/>
        </w:rPr>
        <w:t>ATI</w:t>
      </w:r>
      <w:proofErr w:type="spellEnd"/>
      <w:r w:rsidRPr="00DD2257">
        <w:rPr>
          <w:lang w:eastAsia="zh-HK"/>
        </w:rPr>
        <w:t>.</w:t>
      </w:r>
    </w:p>
    <w:p w:rsidR="00844A78" w:rsidRPr="00DD2257" w:rsidRDefault="00844A78" w:rsidP="00844A78">
      <w:pPr>
        <w:rPr>
          <w:lang w:eastAsia="zh-HK"/>
        </w:rPr>
      </w:pPr>
    </w:p>
    <w:p w:rsidR="00A519FB" w:rsidRPr="00DD2257" w:rsidRDefault="00DF4C0A" w:rsidP="00844A78">
      <w:pPr>
        <w:rPr>
          <w:lang w:eastAsia="zh-HK"/>
        </w:rPr>
      </w:pPr>
      <w:r w:rsidRPr="00DD2257">
        <w:rPr>
          <w:lang w:eastAsia="zh-HK"/>
        </w:rPr>
        <w:t>A</w:t>
      </w:r>
      <w:r w:rsidR="00A519FB" w:rsidRPr="00DD2257">
        <w:rPr>
          <w:lang w:eastAsia="zh-HK"/>
        </w:rPr>
        <w:t xml:space="preserve"> fin de corregir esos errores, Egipto ha preparado, con la asistencia de la Secretaría de la OMC, la presente rectificación que tiene por objeto lo siguiente:</w:t>
      </w:r>
    </w:p>
    <w:p w:rsidR="00844A78" w:rsidRPr="00DD2257" w:rsidRDefault="00844A78" w:rsidP="00844A78">
      <w:pPr>
        <w:rPr>
          <w:lang w:eastAsia="zh-HK"/>
        </w:rPr>
      </w:pPr>
    </w:p>
    <w:p w:rsidR="00A519FB" w:rsidRPr="00DD2257" w:rsidRDefault="00844A78" w:rsidP="0029211E">
      <w:pPr>
        <w:spacing w:after="240"/>
        <w:ind w:left="1134" w:hanging="567"/>
        <w:rPr>
          <w:lang w:eastAsia="zh-HK"/>
        </w:rPr>
      </w:pPr>
      <w:r w:rsidRPr="00DD2257">
        <w:rPr>
          <w:lang w:eastAsia="zh-HK"/>
        </w:rPr>
        <w:t>i)</w:t>
      </w:r>
      <w:r w:rsidRPr="00DD2257">
        <w:rPr>
          <w:lang w:eastAsia="zh-HK"/>
        </w:rPr>
        <w:tab/>
      </w:r>
      <w:r w:rsidR="00B17809" w:rsidRPr="00DD2257">
        <w:rPr>
          <w:lang w:eastAsia="zh-HK"/>
        </w:rPr>
        <w:t xml:space="preserve">cambiar </w:t>
      </w:r>
      <w:r w:rsidR="00E45C83" w:rsidRPr="00DD2257">
        <w:rPr>
          <w:lang w:eastAsia="zh-HK"/>
        </w:rPr>
        <w:t>la situación en lo que respecta a la</w:t>
      </w:r>
      <w:r w:rsidR="00404BC0" w:rsidRPr="00DD2257">
        <w:rPr>
          <w:lang w:eastAsia="zh-HK"/>
        </w:rPr>
        <w:t xml:space="preserve"> consolidación </w:t>
      </w:r>
      <w:r w:rsidR="00E45C83" w:rsidRPr="00DD2257">
        <w:rPr>
          <w:lang w:eastAsia="zh-HK"/>
        </w:rPr>
        <w:t>de</w:t>
      </w:r>
      <w:r w:rsidR="00404BC0" w:rsidRPr="00DD2257">
        <w:rPr>
          <w:lang w:eastAsia="zh-HK"/>
        </w:rPr>
        <w:t xml:space="preserve"> la línea arancelaria</w:t>
      </w:r>
      <w:r w:rsidR="00E03461">
        <w:rPr>
          <w:lang w:eastAsia="zh-HK"/>
        </w:rPr>
        <w:t> </w:t>
      </w:r>
      <w:r w:rsidR="00404BC0" w:rsidRPr="00DD2257">
        <w:rPr>
          <w:lang w:eastAsia="zh-HK"/>
        </w:rPr>
        <w:t>84219100</w:t>
      </w:r>
      <w:r w:rsidR="00F100C6" w:rsidRPr="00DD2257">
        <w:rPr>
          <w:lang w:eastAsia="zh-HK"/>
        </w:rPr>
        <w:t xml:space="preserve"> </w:t>
      </w:r>
      <w:r w:rsidR="00B17809" w:rsidRPr="00DD2257">
        <w:rPr>
          <w:lang w:eastAsia="zh-HK"/>
        </w:rPr>
        <w:t>a</w:t>
      </w:r>
      <w:r w:rsidR="00F100C6" w:rsidRPr="00DD2257">
        <w:rPr>
          <w:lang w:eastAsia="zh-HK"/>
        </w:rPr>
        <w:t xml:space="preserve"> "</w:t>
      </w:r>
      <w:proofErr w:type="spellStart"/>
      <w:r w:rsidR="003A6F62" w:rsidRPr="00DD2257">
        <w:rPr>
          <w:lang w:eastAsia="zh-HK"/>
        </w:rPr>
        <w:t>Unbound</w:t>
      </w:r>
      <w:proofErr w:type="spellEnd"/>
      <w:r w:rsidR="003A6F62" w:rsidRPr="00DD2257">
        <w:rPr>
          <w:lang w:eastAsia="zh-HK"/>
        </w:rPr>
        <w:t>" (</w:t>
      </w:r>
      <w:r w:rsidR="000E1E62" w:rsidRPr="00DD2257">
        <w:rPr>
          <w:lang w:eastAsia="zh-HK"/>
        </w:rPr>
        <w:t>no consolidado</w:t>
      </w:r>
      <w:r w:rsidR="003A6F62" w:rsidRPr="00DD2257">
        <w:rPr>
          <w:lang w:eastAsia="zh-HK"/>
        </w:rPr>
        <w:t>)</w:t>
      </w:r>
      <w:r w:rsidR="00F100C6" w:rsidRPr="00DD2257">
        <w:rPr>
          <w:lang w:eastAsia="zh-HK"/>
        </w:rPr>
        <w:t>,</w:t>
      </w:r>
      <w:r w:rsidR="00404BC0" w:rsidRPr="00DD2257">
        <w:rPr>
          <w:lang w:eastAsia="zh-HK"/>
        </w:rPr>
        <w:t xml:space="preserve"> de conformidad con la Lista de Egipto en el marco del </w:t>
      </w:r>
      <w:proofErr w:type="spellStart"/>
      <w:r w:rsidR="00404BC0" w:rsidRPr="00DD2257">
        <w:rPr>
          <w:lang w:eastAsia="zh-HK"/>
        </w:rPr>
        <w:t>ATI</w:t>
      </w:r>
      <w:proofErr w:type="spellEnd"/>
      <w:r w:rsidR="00404BC0" w:rsidRPr="00DD2257">
        <w:rPr>
          <w:lang w:eastAsia="zh-HK"/>
        </w:rPr>
        <w:t xml:space="preserve">, certificada en el documento </w:t>
      </w:r>
      <w:proofErr w:type="spellStart"/>
      <w:r w:rsidR="00404BC0" w:rsidRPr="00DD2257">
        <w:rPr>
          <w:lang w:eastAsia="zh-HK"/>
        </w:rPr>
        <w:t>WT</w:t>
      </w:r>
      <w:proofErr w:type="spellEnd"/>
      <w:r w:rsidR="00404BC0" w:rsidRPr="00DD2257">
        <w:rPr>
          <w:lang w:eastAsia="zh-HK"/>
        </w:rPr>
        <w:t>/</w:t>
      </w:r>
      <w:proofErr w:type="spellStart"/>
      <w:r w:rsidR="00404BC0" w:rsidRPr="00DD2257">
        <w:rPr>
          <w:lang w:eastAsia="zh-HK"/>
        </w:rPr>
        <w:t>Let</w:t>
      </w:r>
      <w:proofErr w:type="spellEnd"/>
      <w:r w:rsidR="00404BC0" w:rsidRPr="00DD2257">
        <w:rPr>
          <w:lang w:eastAsia="zh-HK"/>
        </w:rPr>
        <w:t>/459;</w:t>
      </w:r>
    </w:p>
    <w:p w:rsidR="003C2999" w:rsidRPr="00DD2257" w:rsidRDefault="00844A78" w:rsidP="0029211E">
      <w:pPr>
        <w:spacing w:after="240"/>
        <w:ind w:left="1134" w:hanging="567"/>
        <w:rPr>
          <w:lang w:eastAsia="zh-HK"/>
        </w:rPr>
      </w:pPr>
      <w:r w:rsidRPr="00DD2257">
        <w:rPr>
          <w:lang w:eastAsia="zh-HK"/>
        </w:rPr>
        <w:t>ii)</w:t>
      </w:r>
      <w:r w:rsidRPr="00DD2257">
        <w:rPr>
          <w:lang w:eastAsia="zh-HK"/>
        </w:rPr>
        <w:tab/>
      </w:r>
      <w:r w:rsidR="00F100C6" w:rsidRPr="00DD2257">
        <w:rPr>
          <w:lang w:eastAsia="zh-HK"/>
        </w:rPr>
        <w:t xml:space="preserve">desglosar </w:t>
      </w:r>
      <w:r w:rsidR="003C2999" w:rsidRPr="00DD2257">
        <w:rPr>
          <w:lang w:eastAsia="zh-HK"/>
        </w:rPr>
        <w:t xml:space="preserve">la línea arancelaria 85299090 para reflejar la parte </w:t>
      </w:r>
      <w:r w:rsidR="000E1E62" w:rsidRPr="00DD2257">
        <w:rPr>
          <w:lang w:eastAsia="zh-HK"/>
        </w:rPr>
        <w:t>no consolidada</w:t>
      </w:r>
      <w:r w:rsidR="00F100C6" w:rsidRPr="00DD2257">
        <w:rPr>
          <w:lang w:eastAsia="zh-HK"/>
        </w:rPr>
        <w:t>,</w:t>
      </w:r>
      <w:r w:rsidR="003C2999" w:rsidRPr="00DD2257">
        <w:rPr>
          <w:lang w:eastAsia="zh-HK"/>
        </w:rPr>
        <w:t xml:space="preserve"> de conformidad con la Lista de Egipto en el marco del </w:t>
      </w:r>
      <w:proofErr w:type="spellStart"/>
      <w:r w:rsidR="003C2999" w:rsidRPr="00DD2257">
        <w:rPr>
          <w:lang w:eastAsia="zh-HK"/>
        </w:rPr>
        <w:t>ATI</w:t>
      </w:r>
      <w:proofErr w:type="spellEnd"/>
      <w:r w:rsidR="003C2999" w:rsidRPr="00DD2257">
        <w:rPr>
          <w:lang w:eastAsia="zh-HK"/>
        </w:rPr>
        <w:t>, certificada en el documento</w:t>
      </w:r>
      <w:r w:rsidR="00E03461">
        <w:rPr>
          <w:lang w:eastAsia="zh-HK"/>
        </w:rPr>
        <w:t> </w:t>
      </w:r>
      <w:proofErr w:type="spellStart"/>
      <w:r w:rsidR="003C2999" w:rsidRPr="00DD2257">
        <w:rPr>
          <w:lang w:eastAsia="zh-HK"/>
        </w:rPr>
        <w:t>WT</w:t>
      </w:r>
      <w:proofErr w:type="spellEnd"/>
      <w:r w:rsidR="003C2999" w:rsidRPr="00DD2257">
        <w:rPr>
          <w:lang w:eastAsia="zh-HK"/>
        </w:rPr>
        <w:t>/</w:t>
      </w:r>
      <w:proofErr w:type="spellStart"/>
      <w:r w:rsidR="003C2999" w:rsidRPr="00DD2257">
        <w:rPr>
          <w:lang w:eastAsia="zh-HK"/>
        </w:rPr>
        <w:t>Let</w:t>
      </w:r>
      <w:proofErr w:type="spellEnd"/>
      <w:r w:rsidR="003C2999" w:rsidRPr="00DD2257">
        <w:rPr>
          <w:lang w:eastAsia="zh-HK"/>
        </w:rPr>
        <w:t>/459;</w:t>
      </w:r>
    </w:p>
    <w:p w:rsidR="009C7B58" w:rsidRPr="00DD2257" w:rsidRDefault="00844A78" w:rsidP="0029211E">
      <w:pPr>
        <w:spacing w:after="240"/>
        <w:ind w:left="1134" w:hanging="567"/>
        <w:rPr>
          <w:lang w:eastAsia="zh-HK"/>
        </w:rPr>
      </w:pPr>
      <w:r w:rsidRPr="00DD2257">
        <w:rPr>
          <w:lang w:eastAsia="zh-HK"/>
        </w:rPr>
        <w:t>iii)</w:t>
      </w:r>
      <w:r w:rsidRPr="00DD2257">
        <w:rPr>
          <w:lang w:eastAsia="zh-HK"/>
        </w:rPr>
        <w:tab/>
      </w:r>
      <w:r w:rsidR="00F100C6" w:rsidRPr="00DD2257">
        <w:rPr>
          <w:lang w:eastAsia="zh-HK"/>
        </w:rPr>
        <w:t>desglosar</w:t>
      </w:r>
      <w:r w:rsidR="009C7B58" w:rsidRPr="00DD2257">
        <w:rPr>
          <w:lang w:eastAsia="zh-HK"/>
        </w:rPr>
        <w:t xml:space="preserve"> la línea arancelaria 90319000 para reflejar las partes </w:t>
      </w:r>
      <w:r w:rsidR="00004F17" w:rsidRPr="00DD2257">
        <w:rPr>
          <w:lang w:eastAsia="zh-HK"/>
        </w:rPr>
        <w:t>comprendidas en el</w:t>
      </w:r>
      <w:r w:rsidR="00381303">
        <w:rPr>
          <w:lang w:eastAsia="zh-HK"/>
        </w:rPr>
        <w:t> </w:t>
      </w:r>
      <w:proofErr w:type="spellStart"/>
      <w:r w:rsidR="00004F17" w:rsidRPr="00DD2257">
        <w:rPr>
          <w:lang w:eastAsia="zh-HK"/>
        </w:rPr>
        <w:t>ATI</w:t>
      </w:r>
      <w:proofErr w:type="spellEnd"/>
      <w:r w:rsidR="00004F17" w:rsidRPr="00DD2257">
        <w:rPr>
          <w:lang w:eastAsia="zh-HK"/>
        </w:rPr>
        <w:t xml:space="preserve"> </w:t>
      </w:r>
      <w:r w:rsidR="00F100C6" w:rsidRPr="00DD2257">
        <w:rPr>
          <w:lang w:eastAsia="zh-HK"/>
        </w:rPr>
        <w:t>bajo las</w:t>
      </w:r>
      <w:r w:rsidR="009C7B58" w:rsidRPr="00DD2257">
        <w:rPr>
          <w:lang w:eastAsia="zh-HK"/>
        </w:rPr>
        <w:t xml:space="preserve"> líneas 90319010 </w:t>
      </w:r>
      <w:r w:rsidR="00DF4C0A" w:rsidRPr="00DD2257">
        <w:rPr>
          <w:lang w:eastAsia="zh-HK"/>
        </w:rPr>
        <w:t xml:space="preserve">y </w:t>
      </w:r>
      <w:r w:rsidR="009C7B58" w:rsidRPr="00DD2257">
        <w:rPr>
          <w:lang w:eastAsia="zh-HK"/>
        </w:rPr>
        <w:t>90319020</w:t>
      </w:r>
      <w:r w:rsidR="00DF4C0A" w:rsidRPr="00DD2257">
        <w:rPr>
          <w:lang w:eastAsia="zh-HK"/>
        </w:rPr>
        <w:t>, y la part</w:t>
      </w:r>
      <w:r w:rsidR="00F100C6" w:rsidRPr="00DD2257">
        <w:rPr>
          <w:lang w:eastAsia="zh-HK"/>
        </w:rPr>
        <w:t xml:space="preserve">e </w:t>
      </w:r>
      <w:r w:rsidR="000E1E62" w:rsidRPr="00DD2257">
        <w:rPr>
          <w:lang w:eastAsia="zh-HK"/>
        </w:rPr>
        <w:t>no consolidada</w:t>
      </w:r>
      <w:r w:rsidR="00F100C6" w:rsidRPr="00DD2257">
        <w:rPr>
          <w:lang w:eastAsia="zh-HK"/>
        </w:rPr>
        <w:t>, bajo la</w:t>
      </w:r>
      <w:r w:rsidR="00004F17" w:rsidRPr="00DD2257">
        <w:rPr>
          <w:lang w:eastAsia="zh-HK"/>
        </w:rPr>
        <w:t xml:space="preserve"> </w:t>
      </w:r>
      <w:r w:rsidR="009C7B58" w:rsidRPr="00DD2257">
        <w:rPr>
          <w:lang w:eastAsia="zh-HK"/>
        </w:rPr>
        <w:t>línea</w:t>
      </w:r>
      <w:r w:rsidR="00381303">
        <w:rPr>
          <w:lang w:eastAsia="zh-HK"/>
        </w:rPr>
        <w:t> </w:t>
      </w:r>
      <w:r w:rsidR="009C7B58" w:rsidRPr="00DD2257">
        <w:rPr>
          <w:lang w:eastAsia="zh-HK"/>
        </w:rPr>
        <w:t>90319090</w:t>
      </w:r>
      <w:r w:rsidR="00004F17" w:rsidRPr="00DD2257">
        <w:rPr>
          <w:lang w:eastAsia="zh-HK"/>
        </w:rPr>
        <w:t xml:space="preserve">, </w:t>
      </w:r>
      <w:r w:rsidR="009C7B58" w:rsidRPr="00DD2257">
        <w:rPr>
          <w:lang w:eastAsia="zh-HK"/>
        </w:rPr>
        <w:t xml:space="preserve">de conformidad con la Lista de Egipto en el marco del </w:t>
      </w:r>
      <w:proofErr w:type="spellStart"/>
      <w:r w:rsidR="009C7B58" w:rsidRPr="00DD2257">
        <w:rPr>
          <w:lang w:eastAsia="zh-HK"/>
        </w:rPr>
        <w:t>ATI</w:t>
      </w:r>
      <w:proofErr w:type="spellEnd"/>
      <w:r w:rsidR="009C7B58" w:rsidRPr="00DD2257">
        <w:rPr>
          <w:lang w:eastAsia="zh-HK"/>
        </w:rPr>
        <w:t>, certificada en el</w:t>
      </w:r>
      <w:r w:rsidR="00E03461">
        <w:rPr>
          <w:lang w:eastAsia="zh-HK"/>
        </w:rPr>
        <w:t> </w:t>
      </w:r>
      <w:r w:rsidR="008B7429">
        <w:rPr>
          <w:lang w:eastAsia="zh-HK"/>
        </w:rPr>
        <w:t xml:space="preserve">documento </w:t>
      </w:r>
      <w:proofErr w:type="spellStart"/>
      <w:r w:rsidR="008B7429">
        <w:rPr>
          <w:lang w:eastAsia="zh-HK"/>
        </w:rPr>
        <w:t>WT</w:t>
      </w:r>
      <w:proofErr w:type="spellEnd"/>
      <w:r w:rsidR="008B7429">
        <w:rPr>
          <w:lang w:eastAsia="zh-HK"/>
        </w:rPr>
        <w:t>/</w:t>
      </w:r>
      <w:proofErr w:type="spellStart"/>
      <w:r w:rsidR="008B7429">
        <w:rPr>
          <w:lang w:eastAsia="zh-HK"/>
        </w:rPr>
        <w:t>Let</w:t>
      </w:r>
      <w:proofErr w:type="spellEnd"/>
      <w:r w:rsidR="008B7429">
        <w:rPr>
          <w:lang w:eastAsia="zh-HK"/>
        </w:rPr>
        <w:t>/459.</w:t>
      </w:r>
    </w:p>
    <w:p w:rsidR="00DF4C0A" w:rsidRPr="00DD2257" w:rsidRDefault="00DF4C0A" w:rsidP="00DF4C0A">
      <w:pPr>
        <w:rPr>
          <w:lang w:eastAsia="zh-HK"/>
        </w:rPr>
      </w:pPr>
      <w:r w:rsidRPr="00DD2257">
        <w:rPr>
          <w:lang w:eastAsia="zh-HK"/>
        </w:rPr>
        <w:t>En el apéndice 1 figuran notas explicativas detalladas y en el apéndice 2</w:t>
      </w:r>
      <w:r w:rsidR="00E45C83" w:rsidRPr="00DD2257">
        <w:rPr>
          <w:lang w:eastAsia="zh-HK"/>
        </w:rPr>
        <w:t>, el proyecto que contiene</w:t>
      </w:r>
      <w:r w:rsidRPr="00DD2257">
        <w:rPr>
          <w:lang w:eastAsia="zh-HK"/>
        </w:rPr>
        <w:t xml:space="preserve"> las rectificaciones propuestas</w:t>
      </w:r>
      <w:r w:rsidR="00DD2257" w:rsidRPr="00DD2257">
        <w:rPr>
          <w:lang w:eastAsia="zh-HK"/>
        </w:rPr>
        <w:t>. E</w:t>
      </w:r>
      <w:r w:rsidR="00972809" w:rsidRPr="00DD2257">
        <w:rPr>
          <w:lang w:eastAsia="zh-HK"/>
        </w:rPr>
        <w:t xml:space="preserve">l cambio propuesto no altera el alcance de las concesiones </w:t>
      </w:r>
      <w:r w:rsidR="00004F17" w:rsidRPr="00DD2257">
        <w:rPr>
          <w:lang w:eastAsia="zh-HK"/>
        </w:rPr>
        <w:t>otorgadas</w:t>
      </w:r>
      <w:r w:rsidR="00972809" w:rsidRPr="00DD2257">
        <w:rPr>
          <w:lang w:eastAsia="zh-HK"/>
        </w:rPr>
        <w:t xml:space="preserve"> por Egipto en virtud de su participaci</w:t>
      </w:r>
      <w:r w:rsidR="00E45C83" w:rsidRPr="00DD2257">
        <w:rPr>
          <w:lang w:eastAsia="zh-HK"/>
        </w:rPr>
        <w:t xml:space="preserve">ón en el </w:t>
      </w:r>
      <w:proofErr w:type="spellStart"/>
      <w:r w:rsidR="00E45C83" w:rsidRPr="00DD2257">
        <w:rPr>
          <w:lang w:eastAsia="zh-HK"/>
        </w:rPr>
        <w:t>ATI</w:t>
      </w:r>
      <w:proofErr w:type="spellEnd"/>
      <w:r w:rsidR="000E1E62" w:rsidRPr="00DD2257">
        <w:rPr>
          <w:lang w:eastAsia="zh-HK"/>
        </w:rPr>
        <w:t xml:space="preserve"> y </w:t>
      </w:r>
      <w:r w:rsidR="00972809" w:rsidRPr="00DD2257">
        <w:rPr>
          <w:lang w:eastAsia="zh-HK"/>
        </w:rPr>
        <w:t>certificadas en el documento</w:t>
      </w:r>
      <w:r w:rsidR="00E03461">
        <w:rPr>
          <w:lang w:eastAsia="zh-HK"/>
        </w:rPr>
        <w:t> </w:t>
      </w:r>
      <w:proofErr w:type="spellStart"/>
      <w:r w:rsidR="00972809" w:rsidRPr="00DD2257">
        <w:rPr>
          <w:lang w:eastAsia="zh-HK"/>
        </w:rPr>
        <w:t>WT</w:t>
      </w:r>
      <w:proofErr w:type="spellEnd"/>
      <w:r w:rsidR="00972809" w:rsidRPr="00DD2257">
        <w:rPr>
          <w:lang w:eastAsia="zh-HK"/>
        </w:rPr>
        <w:t>/</w:t>
      </w:r>
      <w:proofErr w:type="spellStart"/>
      <w:r w:rsidR="00972809" w:rsidRPr="00DD2257">
        <w:rPr>
          <w:lang w:eastAsia="zh-HK"/>
        </w:rPr>
        <w:t>Let</w:t>
      </w:r>
      <w:proofErr w:type="spellEnd"/>
      <w:r w:rsidR="00972809" w:rsidRPr="00DD2257">
        <w:rPr>
          <w:lang w:eastAsia="zh-HK"/>
        </w:rPr>
        <w:t>/459.</w:t>
      </w:r>
    </w:p>
    <w:p w:rsidR="00844A78" w:rsidRPr="00DD2257" w:rsidRDefault="00844A78" w:rsidP="00844A78">
      <w:pPr>
        <w:rPr>
          <w:lang w:eastAsia="zh-HK"/>
        </w:rPr>
      </w:pPr>
    </w:p>
    <w:p w:rsidR="00844A78" w:rsidRPr="00DD2257" w:rsidRDefault="00844A78" w:rsidP="0029211E">
      <w:pPr>
        <w:spacing w:after="480"/>
        <w:jc w:val="center"/>
        <w:rPr>
          <w:b/>
        </w:rPr>
      </w:pPr>
      <w:r w:rsidRPr="00DD2257">
        <w:rPr>
          <w:b/>
        </w:rPr>
        <w:t>_______________</w:t>
      </w:r>
    </w:p>
    <w:p w:rsidR="00844A78" w:rsidRPr="00DD2257" w:rsidRDefault="00004F17" w:rsidP="00844A78">
      <w:r w:rsidRPr="00DD2257">
        <w:t>Si en el plazo de tres meses contados a partir de la fecha del presente documento no se notifica a la Secretaría ninguna objeción, las rectificaciones y modificaciones de la Lista LXIII - Egipto se considerarán aprobadas y serán oficialmente certificadas</w:t>
      </w:r>
      <w:r w:rsidR="00844A78" w:rsidRPr="00DD2257">
        <w:t>.</w:t>
      </w:r>
    </w:p>
    <w:p w:rsidR="00844A78" w:rsidRPr="00DD2257" w:rsidRDefault="00844A78" w:rsidP="00B52738">
      <w:pPr>
        <w:sectPr w:rsidR="00844A78" w:rsidRPr="00DD2257" w:rsidSect="00CE249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p>
    <w:p w:rsidR="00E03461" w:rsidRPr="00BF1CA8" w:rsidRDefault="00E03461" w:rsidP="00E03461">
      <w:pPr>
        <w:pStyle w:val="Title"/>
        <w:rPr>
          <w:lang w:val="en-US"/>
        </w:rPr>
      </w:pPr>
      <w:r w:rsidRPr="00BF1CA8">
        <w:rPr>
          <w:lang w:val="en-US"/>
        </w:rPr>
        <w:lastRenderedPageBreak/>
        <w:t>ATTACHMENT</w:t>
      </w:r>
      <w:r>
        <w:rPr>
          <w:lang w:val="en-US"/>
        </w:rPr>
        <w:t xml:space="preserve"> 1</w:t>
      </w:r>
      <w:r w:rsidRPr="00BF1CA8">
        <w:rPr>
          <w:lang w:val="en-US"/>
        </w:rPr>
        <w:t xml:space="preserve"> – EXPLANATORY NOTE </w:t>
      </w:r>
    </w:p>
    <w:p w:rsidR="00E03461" w:rsidRDefault="00E03461" w:rsidP="00E03461">
      <w:pPr>
        <w:spacing w:after="180"/>
        <w:rPr>
          <w:szCs w:val="18"/>
          <w:lang w:val="en-US" w:eastAsia="zh-TW"/>
        </w:rPr>
      </w:pPr>
      <w:r w:rsidRPr="00C228F5">
        <w:rPr>
          <w:lang w:val="en-GB" w:eastAsia="zh-HK"/>
        </w:rPr>
        <w:t xml:space="preserve">In the course of verifying the Harmonized System 2012 (HS2012) transposition file that was prepared by the Secretariat, Egypt noted some errors and inconsistencies that resulted from the introduction of ITA commitments in its schedule and which were certified in the HS2007 transposition in document WT/Let/1038.  </w:t>
      </w:r>
      <w:r>
        <w:rPr>
          <w:szCs w:val="18"/>
          <w:lang w:val="en-US" w:eastAsia="zh-HK"/>
        </w:rPr>
        <w:t xml:space="preserve">Egypt </w:t>
      </w:r>
      <w:r>
        <w:rPr>
          <w:rFonts w:hint="eastAsia"/>
          <w:szCs w:val="18"/>
          <w:lang w:val="en-US" w:eastAsia="zh-HK"/>
        </w:rPr>
        <w:t>proposes to rectify the relevant discrepancies as follows</w:t>
      </w:r>
      <w:r>
        <w:rPr>
          <w:szCs w:val="18"/>
          <w:lang w:val="en-US"/>
        </w:rPr>
        <w:t>:</w:t>
      </w:r>
    </w:p>
    <w:p w:rsidR="00E03461" w:rsidRPr="00BF1CA8" w:rsidRDefault="00E03461" w:rsidP="00E03461">
      <w:pPr>
        <w:spacing w:after="180"/>
        <w:ind w:left="720" w:hanging="720"/>
        <w:rPr>
          <w:b/>
          <w:szCs w:val="18"/>
          <w:lang w:val="en-US" w:eastAsia="zh-TW"/>
        </w:rPr>
      </w:pPr>
      <w:r w:rsidRPr="00BF1CA8">
        <w:rPr>
          <w:b/>
          <w:szCs w:val="18"/>
          <w:lang w:val="en-US"/>
        </w:rPr>
        <w:t>(</w:t>
      </w:r>
      <w:proofErr w:type="spellStart"/>
      <w:r w:rsidRPr="00BF1CA8">
        <w:rPr>
          <w:b/>
          <w:szCs w:val="18"/>
          <w:lang w:val="en-US"/>
        </w:rPr>
        <w:t>i</w:t>
      </w:r>
      <w:proofErr w:type="spellEnd"/>
      <w:r w:rsidRPr="00BF1CA8">
        <w:rPr>
          <w:b/>
          <w:szCs w:val="18"/>
          <w:lang w:val="en-US"/>
        </w:rPr>
        <w:t>)</w:t>
      </w:r>
      <w:r w:rsidRPr="00BF1CA8">
        <w:rPr>
          <w:b/>
          <w:szCs w:val="18"/>
          <w:lang w:val="en-US"/>
        </w:rPr>
        <w:tab/>
      </w:r>
      <w:r w:rsidRPr="00C228F5">
        <w:rPr>
          <w:b/>
          <w:lang w:val="en-GB" w:eastAsia="zh-HK"/>
        </w:rPr>
        <w:t xml:space="preserve">Correcting the binding status to unbound for tariff line 84219100 in accordance with Egypt's </w:t>
      </w:r>
      <w:proofErr w:type="spellStart"/>
      <w:r w:rsidRPr="00C228F5">
        <w:rPr>
          <w:b/>
          <w:lang w:val="en-GB" w:eastAsia="zh-HK"/>
        </w:rPr>
        <w:t>ITA</w:t>
      </w:r>
      <w:proofErr w:type="spellEnd"/>
      <w:r w:rsidRPr="00C228F5">
        <w:rPr>
          <w:b/>
          <w:lang w:val="en-GB" w:eastAsia="zh-HK"/>
        </w:rPr>
        <w:t xml:space="preserve"> schedule WT/Let/459</w:t>
      </w:r>
    </w:p>
    <w:p w:rsidR="00E03461" w:rsidRPr="00C228F5" w:rsidRDefault="00E03461" w:rsidP="00E03461">
      <w:pPr>
        <w:spacing w:after="180"/>
        <w:ind w:left="720"/>
        <w:rPr>
          <w:szCs w:val="18"/>
          <w:lang w:val="en-GB"/>
        </w:rPr>
      </w:pPr>
      <w:r w:rsidRPr="00C228F5">
        <w:rPr>
          <w:szCs w:val="18"/>
          <w:lang w:val="en-GB" w:eastAsia="zh-TW"/>
        </w:rPr>
        <w:t xml:space="preserve">Egypt's ITA concession for tariff line 84219110 in HS2002 was not correctly reflected in Egypt's HS07 transposition, which was certified in WT/Let/1038.  The duty-free concession was erroneously assigned to the entire HS07 subheading 8421.91, while some of the products covered by that subheading are not covered by the ITA.  In the HS2007 transposition, this commitment is assigned to new HS07 code 84869000 for Parts and accessories and not to </w:t>
      </w:r>
      <w:r w:rsidRPr="00C228F5">
        <w:rPr>
          <w:szCs w:val="18"/>
          <w:lang w:val="en-GB"/>
        </w:rPr>
        <w:t>842191</w:t>
      </w:r>
      <w:r w:rsidRPr="00C228F5">
        <w:rPr>
          <w:szCs w:val="18"/>
          <w:lang w:val="en-GB" w:eastAsia="zh-TW"/>
        </w:rPr>
        <w:t xml:space="preserve">.  Therefore, the following correction is required to reflect the original commitment as listed in Egypt's ITA schedule. </w:t>
      </w:r>
    </w:p>
    <w:tbl>
      <w:tblPr>
        <w:tblW w:w="1460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08"/>
        <w:gridCol w:w="3760"/>
        <w:gridCol w:w="1825"/>
        <w:gridCol w:w="420"/>
        <w:gridCol w:w="1310"/>
        <w:gridCol w:w="3522"/>
        <w:gridCol w:w="2256"/>
      </w:tblGrid>
      <w:tr w:rsidR="00E03461" w:rsidRPr="00BE3FAA" w:rsidTr="006750EB">
        <w:trPr>
          <w:trHeight w:val="359"/>
        </w:trPr>
        <w:tc>
          <w:tcPr>
            <w:tcW w:w="7093" w:type="dxa"/>
            <w:gridSpan w:val="3"/>
            <w:tcBorders>
              <w:top w:val="double" w:sz="4" w:space="0" w:color="auto"/>
              <w:bottom w:val="single" w:sz="4" w:space="0" w:color="auto"/>
              <w:right w:val="double" w:sz="4" w:space="0" w:color="auto"/>
            </w:tcBorders>
          </w:tcPr>
          <w:p w:rsidR="00E03461" w:rsidRPr="00BE3FAA" w:rsidRDefault="00E03461" w:rsidP="00D228B7">
            <w:pPr>
              <w:jc w:val="center"/>
              <w:rPr>
                <w:b/>
                <w:szCs w:val="18"/>
              </w:rPr>
            </w:pPr>
            <w:proofErr w:type="spellStart"/>
            <w:r w:rsidRPr="00BE3FAA">
              <w:rPr>
                <w:b/>
                <w:szCs w:val="18"/>
              </w:rPr>
              <w:t>WT</w:t>
            </w:r>
            <w:proofErr w:type="spellEnd"/>
            <w:r w:rsidRPr="00BE3FAA">
              <w:rPr>
                <w:b/>
                <w:szCs w:val="18"/>
              </w:rPr>
              <w:t>/</w:t>
            </w:r>
            <w:proofErr w:type="spellStart"/>
            <w:r>
              <w:rPr>
                <w:b/>
                <w:szCs w:val="18"/>
              </w:rPr>
              <w:t>Let</w:t>
            </w:r>
            <w:proofErr w:type="spellEnd"/>
            <w:r>
              <w:rPr>
                <w:b/>
                <w:szCs w:val="18"/>
              </w:rPr>
              <w:t>/1038</w:t>
            </w:r>
          </w:p>
        </w:tc>
        <w:tc>
          <w:tcPr>
            <w:tcW w:w="420" w:type="dxa"/>
            <w:tcBorders>
              <w:top w:val="nil"/>
              <w:left w:val="double" w:sz="4" w:space="0" w:color="auto"/>
              <w:bottom w:val="nil"/>
              <w:right w:val="double" w:sz="4" w:space="0" w:color="auto"/>
            </w:tcBorders>
          </w:tcPr>
          <w:p w:rsidR="00E03461" w:rsidRPr="00BE3FAA" w:rsidRDefault="00E03461" w:rsidP="00D228B7">
            <w:pPr>
              <w:jc w:val="center"/>
              <w:rPr>
                <w:b/>
                <w:szCs w:val="18"/>
              </w:rPr>
            </w:pPr>
          </w:p>
        </w:tc>
        <w:tc>
          <w:tcPr>
            <w:tcW w:w="7088" w:type="dxa"/>
            <w:gridSpan w:val="3"/>
            <w:tcBorders>
              <w:top w:val="double" w:sz="4" w:space="0" w:color="auto"/>
              <w:left w:val="double" w:sz="4" w:space="0" w:color="auto"/>
              <w:bottom w:val="single" w:sz="4" w:space="0" w:color="auto"/>
            </w:tcBorders>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w:t>
            </w:r>
            <w:proofErr w:type="spellStart"/>
            <w:r w:rsidRPr="00BE3FAA">
              <w:rPr>
                <w:b/>
                <w:szCs w:val="18"/>
              </w:rPr>
              <w:t>Rectification</w:t>
            </w:r>
            <w:proofErr w:type="spellEnd"/>
          </w:p>
        </w:tc>
      </w:tr>
      <w:tr w:rsidR="00E03461" w:rsidRPr="00BE3FAA" w:rsidTr="006750EB">
        <w:trPr>
          <w:trHeight w:val="345"/>
        </w:trPr>
        <w:tc>
          <w:tcPr>
            <w:tcW w:w="1508" w:type="dxa"/>
          </w:tcPr>
          <w:p w:rsidR="00E03461" w:rsidRPr="00BE3FAA" w:rsidRDefault="00E03461" w:rsidP="00D228B7">
            <w:pPr>
              <w:jc w:val="center"/>
              <w:rPr>
                <w:b/>
                <w:szCs w:val="18"/>
              </w:rPr>
            </w:pPr>
            <w:proofErr w:type="spellStart"/>
            <w:r w:rsidRPr="00BE3FAA">
              <w:rPr>
                <w:b/>
                <w:szCs w:val="18"/>
              </w:rPr>
              <w:t>Existing</w:t>
            </w:r>
            <w:proofErr w:type="spellEnd"/>
            <w:r w:rsidRPr="00BE3FAA">
              <w:rPr>
                <w:b/>
                <w:szCs w:val="18"/>
              </w:rPr>
              <w:t xml:space="preserve"> HS96 </w:t>
            </w:r>
            <w:proofErr w:type="spellStart"/>
            <w:r w:rsidRPr="00BE3FAA">
              <w:rPr>
                <w:b/>
                <w:szCs w:val="18"/>
              </w:rPr>
              <w:t>code</w:t>
            </w:r>
            <w:proofErr w:type="spellEnd"/>
          </w:p>
        </w:tc>
        <w:tc>
          <w:tcPr>
            <w:tcW w:w="3760" w:type="dxa"/>
          </w:tcPr>
          <w:p w:rsidR="00E03461" w:rsidRPr="00BE3FAA" w:rsidRDefault="00E03461" w:rsidP="00D228B7">
            <w:pPr>
              <w:jc w:val="center"/>
              <w:rPr>
                <w:b/>
                <w:szCs w:val="18"/>
              </w:rPr>
            </w:pPr>
            <w:proofErr w:type="spellStart"/>
            <w:r w:rsidRPr="00BE3FAA">
              <w:rPr>
                <w:b/>
                <w:szCs w:val="18"/>
              </w:rPr>
              <w:t>Existing</w:t>
            </w:r>
            <w:proofErr w:type="spellEnd"/>
            <w:r w:rsidRPr="00BE3FAA">
              <w:rPr>
                <w:b/>
                <w:szCs w:val="18"/>
              </w:rPr>
              <w:t xml:space="preserve"> </w:t>
            </w:r>
            <w:proofErr w:type="spellStart"/>
            <w:r w:rsidRPr="00BE3FAA">
              <w:rPr>
                <w:b/>
                <w:szCs w:val="18"/>
              </w:rPr>
              <w:t>Product</w:t>
            </w:r>
            <w:proofErr w:type="spellEnd"/>
            <w:r w:rsidRPr="00BE3FAA">
              <w:rPr>
                <w:b/>
                <w:szCs w:val="18"/>
              </w:rPr>
              <w:t xml:space="preserve"> </w:t>
            </w:r>
            <w:proofErr w:type="spellStart"/>
            <w:r w:rsidRPr="00BE3FAA">
              <w:rPr>
                <w:b/>
                <w:szCs w:val="18"/>
              </w:rPr>
              <w:t>Description</w:t>
            </w:r>
            <w:proofErr w:type="spellEnd"/>
          </w:p>
        </w:tc>
        <w:tc>
          <w:tcPr>
            <w:tcW w:w="1825" w:type="dxa"/>
            <w:tcBorders>
              <w:top w:val="single" w:sz="4" w:space="0" w:color="auto"/>
              <w:bottom w:val="single" w:sz="4" w:space="0" w:color="auto"/>
              <w:right w:val="double" w:sz="4" w:space="0" w:color="auto"/>
            </w:tcBorders>
          </w:tcPr>
          <w:p w:rsidR="00E03461" w:rsidRPr="00BE3FAA" w:rsidRDefault="00E03461" w:rsidP="00D228B7">
            <w:pPr>
              <w:jc w:val="center"/>
              <w:rPr>
                <w:szCs w:val="18"/>
              </w:rPr>
            </w:pPr>
            <w:proofErr w:type="spellStart"/>
            <w:r w:rsidRPr="00BE3FAA">
              <w:rPr>
                <w:b/>
                <w:szCs w:val="18"/>
              </w:rPr>
              <w:t>Existing</w:t>
            </w:r>
            <w:proofErr w:type="spellEnd"/>
            <w:r w:rsidRPr="00BE3FAA">
              <w:rPr>
                <w:b/>
                <w:szCs w:val="18"/>
              </w:rPr>
              <w:t xml:space="preserve"> </w:t>
            </w:r>
            <w:r w:rsidRPr="00BE3FAA">
              <w:rPr>
                <w:b/>
                <w:szCs w:val="18"/>
                <w:lang w:eastAsia="zh-TW"/>
              </w:rPr>
              <w:t>Final</w:t>
            </w:r>
            <w:r w:rsidRPr="00BE3FAA">
              <w:rPr>
                <w:b/>
                <w:szCs w:val="18"/>
                <w:lang w:eastAsia="zh-TW"/>
              </w:rPr>
              <w:br/>
            </w:r>
            <w:proofErr w:type="spellStart"/>
            <w:r w:rsidRPr="00BE3FAA">
              <w:rPr>
                <w:b/>
                <w:szCs w:val="18"/>
                <w:lang w:eastAsia="zh-TW"/>
              </w:rPr>
              <w:t>Bound</w:t>
            </w:r>
            <w:proofErr w:type="spellEnd"/>
            <w:r w:rsidRPr="00BE3FAA">
              <w:rPr>
                <w:b/>
                <w:szCs w:val="18"/>
                <w:lang w:eastAsia="zh-TW"/>
              </w:rPr>
              <w:t xml:space="preserve"> </w:t>
            </w:r>
            <w:proofErr w:type="spellStart"/>
            <w:r w:rsidRPr="00BE3FAA">
              <w:rPr>
                <w:b/>
                <w:szCs w:val="18"/>
                <w:lang w:eastAsia="zh-TW"/>
              </w:rPr>
              <w:t>Rate</w:t>
            </w:r>
            <w:proofErr w:type="spellEnd"/>
          </w:p>
        </w:tc>
        <w:tc>
          <w:tcPr>
            <w:tcW w:w="420" w:type="dxa"/>
            <w:tcBorders>
              <w:top w:val="nil"/>
              <w:left w:val="double" w:sz="4" w:space="0" w:color="auto"/>
              <w:bottom w:val="nil"/>
              <w:right w:val="double" w:sz="4" w:space="0" w:color="auto"/>
            </w:tcBorders>
          </w:tcPr>
          <w:p w:rsidR="00E03461" w:rsidRPr="00BE3FAA" w:rsidRDefault="00E03461" w:rsidP="00D228B7">
            <w:pPr>
              <w:jc w:val="center"/>
              <w:rPr>
                <w:b/>
                <w:szCs w:val="18"/>
              </w:rPr>
            </w:pPr>
          </w:p>
        </w:tc>
        <w:tc>
          <w:tcPr>
            <w:tcW w:w="1310" w:type="dxa"/>
            <w:tcBorders>
              <w:top w:val="single" w:sz="4" w:space="0" w:color="auto"/>
              <w:left w:val="double" w:sz="4" w:space="0" w:color="auto"/>
              <w:bottom w:val="single" w:sz="4" w:space="0" w:color="auto"/>
            </w:tcBorders>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HS96 </w:t>
            </w:r>
            <w:proofErr w:type="spellStart"/>
            <w:r w:rsidRPr="00BE3FAA">
              <w:rPr>
                <w:b/>
                <w:szCs w:val="18"/>
              </w:rPr>
              <w:t>code</w:t>
            </w:r>
            <w:proofErr w:type="spellEnd"/>
          </w:p>
        </w:tc>
        <w:tc>
          <w:tcPr>
            <w:tcW w:w="3522" w:type="dxa"/>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w:t>
            </w:r>
            <w:proofErr w:type="spellStart"/>
            <w:r w:rsidRPr="00BE3FAA">
              <w:rPr>
                <w:b/>
                <w:szCs w:val="18"/>
              </w:rPr>
              <w:t>Product</w:t>
            </w:r>
            <w:proofErr w:type="spellEnd"/>
            <w:r w:rsidRPr="00BE3FAA">
              <w:rPr>
                <w:b/>
                <w:szCs w:val="18"/>
              </w:rPr>
              <w:t xml:space="preserve"> </w:t>
            </w:r>
            <w:proofErr w:type="spellStart"/>
            <w:r w:rsidRPr="00BE3FAA">
              <w:rPr>
                <w:b/>
                <w:szCs w:val="18"/>
              </w:rPr>
              <w:t>Description</w:t>
            </w:r>
            <w:proofErr w:type="spellEnd"/>
          </w:p>
        </w:tc>
        <w:tc>
          <w:tcPr>
            <w:tcW w:w="2256" w:type="dxa"/>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Final</w:t>
            </w:r>
          </w:p>
          <w:p w:rsidR="00E03461" w:rsidRPr="00BE3FAA" w:rsidRDefault="00E03461" w:rsidP="00D228B7">
            <w:pPr>
              <w:jc w:val="center"/>
              <w:rPr>
                <w:szCs w:val="18"/>
              </w:rPr>
            </w:pPr>
            <w:proofErr w:type="spellStart"/>
            <w:r w:rsidRPr="00BE3FAA">
              <w:rPr>
                <w:b/>
                <w:szCs w:val="18"/>
              </w:rPr>
              <w:t>Bound</w:t>
            </w:r>
            <w:proofErr w:type="spellEnd"/>
            <w:r w:rsidRPr="00BE3FAA">
              <w:rPr>
                <w:b/>
                <w:szCs w:val="18"/>
              </w:rPr>
              <w:t xml:space="preserve"> </w:t>
            </w:r>
            <w:proofErr w:type="spellStart"/>
            <w:r w:rsidRPr="00BE3FAA">
              <w:rPr>
                <w:b/>
                <w:szCs w:val="18"/>
              </w:rPr>
              <w:t>Rate</w:t>
            </w:r>
            <w:proofErr w:type="spellEnd"/>
          </w:p>
        </w:tc>
      </w:tr>
      <w:tr w:rsidR="00E03461" w:rsidRPr="00BE3FAA" w:rsidTr="006750EB">
        <w:trPr>
          <w:trHeight w:val="306"/>
        </w:trPr>
        <w:tc>
          <w:tcPr>
            <w:tcW w:w="1508" w:type="dxa"/>
          </w:tcPr>
          <w:p w:rsidR="00E03461" w:rsidRPr="00BE3FAA" w:rsidRDefault="00E03461" w:rsidP="00D228B7">
            <w:pPr>
              <w:jc w:val="left"/>
              <w:rPr>
                <w:szCs w:val="18"/>
              </w:rPr>
            </w:pPr>
            <w:r w:rsidRPr="00AB7FEE">
              <w:rPr>
                <w:szCs w:val="18"/>
              </w:rPr>
              <w:t>84219100</w:t>
            </w:r>
          </w:p>
        </w:tc>
        <w:tc>
          <w:tcPr>
            <w:tcW w:w="3760" w:type="dxa"/>
          </w:tcPr>
          <w:p w:rsidR="00E03461" w:rsidRPr="00BE3FAA" w:rsidRDefault="00E03461" w:rsidP="00D228B7">
            <w:pPr>
              <w:jc w:val="left"/>
              <w:rPr>
                <w:szCs w:val="18"/>
              </w:rPr>
            </w:pPr>
            <w:r w:rsidRPr="00AB7FEE">
              <w:rPr>
                <w:szCs w:val="18"/>
              </w:rPr>
              <w:t xml:space="preserve">- </w:t>
            </w:r>
            <w:proofErr w:type="spellStart"/>
            <w:r w:rsidRPr="00AB7FEE">
              <w:rPr>
                <w:szCs w:val="18"/>
              </w:rPr>
              <w:t>Parts</w:t>
            </w:r>
            <w:proofErr w:type="spellEnd"/>
            <w:r w:rsidRPr="00AB7FEE">
              <w:rPr>
                <w:szCs w:val="18"/>
              </w:rPr>
              <w:t xml:space="preserve"> and </w:t>
            </w:r>
            <w:proofErr w:type="spellStart"/>
            <w:r w:rsidRPr="00AB7FEE">
              <w:rPr>
                <w:szCs w:val="18"/>
              </w:rPr>
              <w:t>accessories</w:t>
            </w:r>
            <w:proofErr w:type="spellEnd"/>
          </w:p>
        </w:tc>
        <w:tc>
          <w:tcPr>
            <w:tcW w:w="1825" w:type="dxa"/>
            <w:tcBorders>
              <w:top w:val="single" w:sz="4" w:space="0" w:color="auto"/>
              <w:bottom w:val="double" w:sz="4" w:space="0" w:color="auto"/>
              <w:right w:val="double" w:sz="4" w:space="0" w:color="auto"/>
            </w:tcBorders>
          </w:tcPr>
          <w:p w:rsidR="00E03461" w:rsidRPr="00BE3FAA" w:rsidRDefault="00E03461" w:rsidP="00D228B7">
            <w:pPr>
              <w:jc w:val="center"/>
              <w:rPr>
                <w:szCs w:val="18"/>
              </w:rPr>
            </w:pPr>
            <w:r>
              <w:rPr>
                <w:szCs w:val="18"/>
              </w:rPr>
              <w:t>0</w:t>
            </w:r>
          </w:p>
        </w:tc>
        <w:tc>
          <w:tcPr>
            <w:tcW w:w="420"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310" w:type="dxa"/>
            <w:tcBorders>
              <w:top w:val="single" w:sz="4" w:space="0" w:color="auto"/>
              <w:left w:val="double" w:sz="4" w:space="0" w:color="auto"/>
              <w:bottom w:val="double" w:sz="4" w:space="0" w:color="auto"/>
            </w:tcBorders>
          </w:tcPr>
          <w:p w:rsidR="00E03461" w:rsidRPr="00BE3FAA" w:rsidRDefault="00E03461" w:rsidP="00D228B7">
            <w:pPr>
              <w:jc w:val="left"/>
              <w:rPr>
                <w:szCs w:val="18"/>
              </w:rPr>
            </w:pPr>
            <w:r w:rsidRPr="00AB7FEE">
              <w:rPr>
                <w:szCs w:val="18"/>
              </w:rPr>
              <w:t>84219100</w:t>
            </w:r>
          </w:p>
        </w:tc>
        <w:tc>
          <w:tcPr>
            <w:tcW w:w="3522" w:type="dxa"/>
          </w:tcPr>
          <w:p w:rsidR="00E03461" w:rsidRPr="00BE3FAA" w:rsidRDefault="00E03461" w:rsidP="00D228B7">
            <w:pPr>
              <w:jc w:val="left"/>
              <w:rPr>
                <w:szCs w:val="18"/>
              </w:rPr>
            </w:pPr>
            <w:r w:rsidRPr="00AB7FEE">
              <w:rPr>
                <w:szCs w:val="18"/>
              </w:rPr>
              <w:t xml:space="preserve">- </w:t>
            </w:r>
            <w:proofErr w:type="spellStart"/>
            <w:r w:rsidRPr="00AB7FEE">
              <w:rPr>
                <w:szCs w:val="18"/>
              </w:rPr>
              <w:t>Parts</w:t>
            </w:r>
            <w:proofErr w:type="spellEnd"/>
            <w:r w:rsidRPr="00AB7FEE">
              <w:rPr>
                <w:szCs w:val="18"/>
              </w:rPr>
              <w:t xml:space="preserve"> and </w:t>
            </w:r>
            <w:proofErr w:type="spellStart"/>
            <w:r w:rsidRPr="00AB7FEE">
              <w:rPr>
                <w:szCs w:val="18"/>
              </w:rPr>
              <w:t>accessories</w:t>
            </w:r>
            <w:proofErr w:type="spellEnd"/>
          </w:p>
        </w:tc>
        <w:tc>
          <w:tcPr>
            <w:tcW w:w="2256" w:type="dxa"/>
          </w:tcPr>
          <w:p w:rsidR="00E03461" w:rsidRPr="002743DF" w:rsidRDefault="00E03461" w:rsidP="00D228B7">
            <w:pPr>
              <w:jc w:val="center"/>
              <w:rPr>
                <w:b/>
                <w:szCs w:val="18"/>
              </w:rPr>
            </w:pPr>
            <w:proofErr w:type="spellStart"/>
            <w:r w:rsidRPr="002743DF">
              <w:rPr>
                <w:b/>
                <w:szCs w:val="18"/>
              </w:rPr>
              <w:t>Unbound</w:t>
            </w:r>
            <w:proofErr w:type="spellEnd"/>
          </w:p>
        </w:tc>
      </w:tr>
    </w:tbl>
    <w:p w:rsidR="00E03461" w:rsidRDefault="00E03461" w:rsidP="00E03461">
      <w:pPr>
        <w:spacing w:after="180"/>
        <w:jc w:val="left"/>
        <w:rPr>
          <w:b/>
          <w:szCs w:val="18"/>
          <w:lang w:eastAsia="zh-TW"/>
        </w:rPr>
      </w:pPr>
    </w:p>
    <w:p w:rsidR="00E03461" w:rsidRPr="00BF1CA8" w:rsidRDefault="00E03461" w:rsidP="00E03461">
      <w:pPr>
        <w:spacing w:after="180"/>
        <w:ind w:left="720" w:hanging="720"/>
        <w:rPr>
          <w:b/>
          <w:szCs w:val="18"/>
          <w:lang w:val="en-US" w:eastAsia="zh-TW"/>
        </w:rPr>
      </w:pPr>
      <w:r>
        <w:rPr>
          <w:b/>
          <w:szCs w:val="18"/>
          <w:lang w:val="en-US"/>
        </w:rPr>
        <w:br w:type="page"/>
      </w:r>
      <w:r w:rsidRPr="00BF1CA8">
        <w:rPr>
          <w:b/>
          <w:szCs w:val="18"/>
          <w:lang w:val="en-US"/>
        </w:rPr>
        <w:lastRenderedPageBreak/>
        <w:t>(i</w:t>
      </w:r>
      <w:r>
        <w:rPr>
          <w:b/>
          <w:szCs w:val="18"/>
          <w:lang w:val="en-US"/>
        </w:rPr>
        <w:t>i</w:t>
      </w:r>
      <w:r w:rsidRPr="00BF1CA8">
        <w:rPr>
          <w:b/>
          <w:szCs w:val="18"/>
          <w:lang w:val="en-US"/>
        </w:rPr>
        <w:t>)</w:t>
      </w:r>
      <w:r w:rsidRPr="00BF1CA8">
        <w:rPr>
          <w:b/>
          <w:szCs w:val="18"/>
          <w:lang w:val="en-US"/>
        </w:rPr>
        <w:tab/>
      </w:r>
      <w:r w:rsidRPr="00085D7D">
        <w:rPr>
          <w:b/>
          <w:lang w:val="en-US" w:eastAsia="zh-HK"/>
        </w:rPr>
        <w:t xml:space="preserve">Introducing breakouts for tariff line 85299090 to reflect the unbound part in accordance with Egypt's </w:t>
      </w:r>
      <w:proofErr w:type="spellStart"/>
      <w:r w:rsidRPr="00085D7D">
        <w:rPr>
          <w:b/>
          <w:lang w:val="en-US" w:eastAsia="zh-HK"/>
        </w:rPr>
        <w:t>ITA</w:t>
      </w:r>
      <w:proofErr w:type="spellEnd"/>
      <w:r w:rsidRPr="00085D7D">
        <w:rPr>
          <w:b/>
          <w:lang w:val="en-US" w:eastAsia="zh-HK"/>
        </w:rPr>
        <w:t xml:space="preserve"> schedule WT/Let/459</w:t>
      </w:r>
    </w:p>
    <w:p w:rsidR="00E03461" w:rsidRPr="00C228F5" w:rsidRDefault="00E03461" w:rsidP="00E03461">
      <w:pPr>
        <w:spacing w:after="180"/>
        <w:ind w:left="720"/>
        <w:rPr>
          <w:szCs w:val="18"/>
          <w:lang w:val="en-GB"/>
        </w:rPr>
      </w:pPr>
      <w:r w:rsidRPr="00C228F5">
        <w:rPr>
          <w:szCs w:val="18"/>
          <w:lang w:val="en-GB" w:eastAsia="zh-TW"/>
        </w:rPr>
        <w:t xml:space="preserve">Egypt's ITA concessions for tariff line 85299030 in HS2002 was not correctly reflected in Egypt's HS07 transposition, which was certified in WT/Let/1038.  In the HS2007 transposition, this concession was partly assigned to a new HS07 code 85177000 and 85299090, and the latter should have included an ex-out to provide for this unbound tariff line. The following correction is required to reflect the original commitment as listed in Egypt's ITA schedule.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08"/>
        <w:gridCol w:w="3760"/>
        <w:gridCol w:w="1820"/>
        <w:gridCol w:w="425"/>
        <w:gridCol w:w="1843"/>
        <w:gridCol w:w="2977"/>
        <w:gridCol w:w="2268"/>
      </w:tblGrid>
      <w:tr w:rsidR="00E03461" w:rsidRPr="00BE3FAA" w:rsidTr="006750EB">
        <w:trPr>
          <w:trHeight w:val="359"/>
        </w:trPr>
        <w:tc>
          <w:tcPr>
            <w:tcW w:w="7088" w:type="dxa"/>
            <w:gridSpan w:val="3"/>
            <w:tcBorders>
              <w:top w:val="double" w:sz="4" w:space="0" w:color="auto"/>
              <w:bottom w:val="single" w:sz="4" w:space="0" w:color="auto"/>
              <w:right w:val="double" w:sz="4" w:space="0" w:color="auto"/>
            </w:tcBorders>
          </w:tcPr>
          <w:p w:rsidR="00E03461" w:rsidRPr="00BE3FAA" w:rsidRDefault="00E03461" w:rsidP="00D228B7">
            <w:pPr>
              <w:jc w:val="center"/>
              <w:rPr>
                <w:b/>
                <w:szCs w:val="18"/>
              </w:rPr>
            </w:pPr>
            <w:proofErr w:type="spellStart"/>
            <w:r w:rsidRPr="00BE3FAA">
              <w:rPr>
                <w:b/>
                <w:szCs w:val="18"/>
              </w:rPr>
              <w:t>WT</w:t>
            </w:r>
            <w:proofErr w:type="spellEnd"/>
            <w:r w:rsidRPr="00BE3FAA">
              <w:rPr>
                <w:b/>
                <w:szCs w:val="18"/>
              </w:rPr>
              <w:t>/</w:t>
            </w:r>
            <w:proofErr w:type="spellStart"/>
            <w:r>
              <w:rPr>
                <w:b/>
                <w:szCs w:val="18"/>
              </w:rPr>
              <w:t>Let</w:t>
            </w:r>
            <w:proofErr w:type="spellEnd"/>
            <w:r>
              <w:rPr>
                <w:b/>
                <w:szCs w:val="18"/>
              </w:rPr>
              <w:t>/1038</w:t>
            </w:r>
          </w:p>
        </w:tc>
        <w:tc>
          <w:tcPr>
            <w:tcW w:w="425" w:type="dxa"/>
            <w:tcBorders>
              <w:top w:val="nil"/>
              <w:left w:val="double" w:sz="4" w:space="0" w:color="auto"/>
              <w:bottom w:val="nil"/>
              <w:right w:val="double" w:sz="4" w:space="0" w:color="auto"/>
            </w:tcBorders>
          </w:tcPr>
          <w:p w:rsidR="00E03461" w:rsidRPr="00BE3FAA" w:rsidRDefault="00E03461" w:rsidP="00D228B7">
            <w:pPr>
              <w:jc w:val="center"/>
              <w:rPr>
                <w:b/>
                <w:szCs w:val="18"/>
              </w:rPr>
            </w:pPr>
          </w:p>
        </w:tc>
        <w:tc>
          <w:tcPr>
            <w:tcW w:w="7088" w:type="dxa"/>
            <w:gridSpan w:val="3"/>
            <w:tcBorders>
              <w:top w:val="double" w:sz="4" w:space="0" w:color="auto"/>
              <w:left w:val="double" w:sz="4" w:space="0" w:color="auto"/>
              <w:bottom w:val="single" w:sz="4" w:space="0" w:color="auto"/>
            </w:tcBorders>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w:t>
            </w:r>
            <w:proofErr w:type="spellStart"/>
            <w:r w:rsidRPr="00BE3FAA">
              <w:rPr>
                <w:b/>
                <w:szCs w:val="18"/>
              </w:rPr>
              <w:t>Rectification</w:t>
            </w:r>
            <w:proofErr w:type="spellEnd"/>
          </w:p>
        </w:tc>
      </w:tr>
      <w:tr w:rsidR="00E03461" w:rsidRPr="00BE3FAA" w:rsidTr="006750EB">
        <w:trPr>
          <w:trHeight w:val="345"/>
        </w:trPr>
        <w:tc>
          <w:tcPr>
            <w:tcW w:w="1508" w:type="dxa"/>
          </w:tcPr>
          <w:p w:rsidR="00E03461" w:rsidRPr="00BE3FAA" w:rsidRDefault="00E03461" w:rsidP="00D228B7">
            <w:pPr>
              <w:jc w:val="center"/>
              <w:rPr>
                <w:b/>
                <w:szCs w:val="18"/>
              </w:rPr>
            </w:pPr>
            <w:proofErr w:type="spellStart"/>
            <w:r w:rsidRPr="00BE3FAA">
              <w:rPr>
                <w:b/>
                <w:szCs w:val="18"/>
              </w:rPr>
              <w:t>Existing</w:t>
            </w:r>
            <w:proofErr w:type="spellEnd"/>
            <w:r w:rsidRPr="00BE3FAA">
              <w:rPr>
                <w:b/>
                <w:szCs w:val="18"/>
              </w:rPr>
              <w:t xml:space="preserve"> HS96 </w:t>
            </w:r>
            <w:proofErr w:type="spellStart"/>
            <w:r w:rsidRPr="00BE3FAA">
              <w:rPr>
                <w:b/>
                <w:szCs w:val="18"/>
              </w:rPr>
              <w:t>code</w:t>
            </w:r>
            <w:proofErr w:type="spellEnd"/>
          </w:p>
        </w:tc>
        <w:tc>
          <w:tcPr>
            <w:tcW w:w="3760" w:type="dxa"/>
          </w:tcPr>
          <w:p w:rsidR="00E03461" w:rsidRPr="00BE3FAA" w:rsidRDefault="00E03461" w:rsidP="00D228B7">
            <w:pPr>
              <w:jc w:val="center"/>
              <w:rPr>
                <w:b/>
                <w:szCs w:val="18"/>
              </w:rPr>
            </w:pPr>
            <w:proofErr w:type="spellStart"/>
            <w:r w:rsidRPr="00BE3FAA">
              <w:rPr>
                <w:b/>
                <w:szCs w:val="18"/>
              </w:rPr>
              <w:t>Existing</w:t>
            </w:r>
            <w:proofErr w:type="spellEnd"/>
            <w:r w:rsidRPr="00BE3FAA">
              <w:rPr>
                <w:b/>
                <w:szCs w:val="18"/>
              </w:rPr>
              <w:t xml:space="preserve"> </w:t>
            </w:r>
            <w:proofErr w:type="spellStart"/>
            <w:r w:rsidRPr="00BE3FAA">
              <w:rPr>
                <w:b/>
                <w:szCs w:val="18"/>
              </w:rPr>
              <w:t>Product</w:t>
            </w:r>
            <w:proofErr w:type="spellEnd"/>
            <w:r w:rsidRPr="00BE3FAA">
              <w:rPr>
                <w:b/>
                <w:szCs w:val="18"/>
              </w:rPr>
              <w:t xml:space="preserve"> </w:t>
            </w:r>
            <w:proofErr w:type="spellStart"/>
            <w:r w:rsidRPr="00BE3FAA">
              <w:rPr>
                <w:b/>
                <w:szCs w:val="18"/>
              </w:rPr>
              <w:t>Description</w:t>
            </w:r>
            <w:proofErr w:type="spellEnd"/>
          </w:p>
        </w:tc>
        <w:tc>
          <w:tcPr>
            <w:tcW w:w="1820" w:type="dxa"/>
            <w:tcBorders>
              <w:top w:val="single" w:sz="4" w:space="0" w:color="auto"/>
              <w:bottom w:val="single" w:sz="4" w:space="0" w:color="auto"/>
              <w:right w:val="double" w:sz="4" w:space="0" w:color="auto"/>
            </w:tcBorders>
          </w:tcPr>
          <w:p w:rsidR="00E03461" w:rsidRPr="00BE3FAA" w:rsidRDefault="00E03461" w:rsidP="00D228B7">
            <w:pPr>
              <w:jc w:val="center"/>
              <w:rPr>
                <w:szCs w:val="18"/>
              </w:rPr>
            </w:pPr>
            <w:proofErr w:type="spellStart"/>
            <w:r w:rsidRPr="00BE3FAA">
              <w:rPr>
                <w:b/>
                <w:szCs w:val="18"/>
              </w:rPr>
              <w:t>Existing</w:t>
            </w:r>
            <w:proofErr w:type="spellEnd"/>
            <w:r w:rsidRPr="00BE3FAA">
              <w:rPr>
                <w:b/>
                <w:szCs w:val="18"/>
              </w:rPr>
              <w:t xml:space="preserve"> </w:t>
            </w:r>
            <w:r w:rsidRPr="00BE3FAA">
              <w:rPr>
                <w:b/>
                <w:szCs w:val="18"/>
                <w:lang w:eastAsia="zh-TW"/>
              </w:rPr>
              <w:t>Final</w:t>
            </w:r>
            <w:r w:rsidRPr="00BE3FAA">
              <w:rPr>
                <w:b/>
                <w:szCs w:val="18"/>
                <w:lang w:eastAsia="zh-TW"/>
              </w:rPr>
              <w:br/>
            </w:r>
            <w:proofErr w:type="spellStart"/>
            <w:r w:rsidRPr="00BE3FAA">
              <w:rPr>
                <w:b/>
                <w:szCs w:val="18"/>
                <w:lang w:eastAsia="zh-TW"/>
              </w:rPr>
              <w:t>Bound</w:t>
            </w:r>
            <w:proofErr w:type="spellEnd"/>
            <w:r w:rsidRPr="00BE3FAA">
              <w:rPr>
                <w:b/>
                <w:szCs w:val="18"/>
                <w:lang w:eastAsia="zh-TW"/>
              </w:rPr>
              <w:t xml:space="preserve"> </w:t>
            </w:r>
            <w:proofErr w:type="spellStart"/>
            <w:r w:rsidRPr="00BE3FAA">
              <w:rPr>
                <w:b/>
                <w:szCs w:val="18"/>
                <w:lang w:eastAsia="zh-TW"/>
              </w:rPr>
              <w:t>Rate</w:t>
            </w:r>
            <w:proofErr w:type="spellEnd"/>
          </w:p>
        </w:tc>
        <w:tc>
          <w:tcPr>
            <w:tcW w:w="425" w:type="dxa"/>
            <w:tcBorders>
              <w:top w:val="nil"/>
              <w:left w:val="double" w:sz="4" w:space="0" w:color="auto"/>
              <w:bottom w:val="nil"/>
              <w:right w:val="double" w:sz="4" w:space="0" w:color="auto"/>
            </w:tcBorders>
          </w:tcPr>
          <w:p w:rsidR="00E03461" w:rsidRPr="00BE3FAA" w:rsidRDefault="00E03461" w:rsidP="00D228B7">
            <w:pPr>
              <w:jc w:val="center"/>
              <w:rPr>
                <w:b/>
                <w:szCs w:val="18"/>
              </w:rPr>
            </w:pPr>
          </w:p>
        </w:tc>
        <w:tc>
          <w:tcPr>
            <w:tcW w:w="1843" w:type="dxa"/>
            <w:tcBorders>
              <w:top w:val="single" w:sz="4" w:space="0" w:color="auto"/>
              <w:left w:val="double" w:sz="4" w:space="0" w:color="auto"/>
              <w:bottom w:val="single" w:sz="4" w:space="0" w:color="auto"/>
            </w:tcBorders>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HS96 </w:t>
            </w:r>
            <w:proofErr w:type="spellStart"/>
            <w:r w:rsidRPr="00BE3FAA">
              <w:rPr>
                <w:b/>
                <w:szCs w:val="18"/>
              </w:rPr>
              <w:t>code</w:t>
            </w:r>
            <w:proofErr w:type="spellEnd"/>
          </w:p>
        </w:tc>
        <w:tc>
          <w:tcPr>
            <w:tcW w:w="2977" w:type="dxa"/>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w:t>
            </w:r>
            <w:proofErr w:type="spellStart"/>
            <w:r w:rsidRPr="00BE3FAA">
              <w:rPr>
                <w:b/>
                <w:szCs w:val="18"/>
              </w:rPr>
              <w:t>Product</w:t>
            </w:r>
            <w:proofErr w:type="spellEnd"/>
            <w:r w:rsidRPr="00BE3FAA">
              <w:rPr>
                <w:b/>
                <w:szCs w:val="18"/>
              </w:rPr>
              <w:t xml:space="preserve"> </w:t>
            </w:r>
            <w:proofErr w:type="spellStart"/>
            <w:r w:rsidRPr="00BE3FAA">
              <w:rPr>
                <w:b/>
                <w:szCs w:val="18"/>
              </w:rPr>
              <w:t>Description</w:t>
            </w:r>
            <w:proofErr w:type="spellEnd"/>
          </w:p>
        </w:tc>
        <w:tc>
          <w:tcPr>
            <w:tcW w:w="2268" w:type="dxa"/>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Final</w:t>
            </w:r>
          </w:p>
          <w:p w:rsidR="00E03461" w:rsidRPr="00BE3FAA" w:rsidRDefault="00E03461" w:rsidP="00D228B7">
            <w:pPr>
              <w:jc w:val="center"/>
              <w:rPr>
                <w:szCs w:val="18"/>
              </w:rPr>
            </w:pPr>
            <w:proofErr w:type="spellStart"/>
            <w:r w:rsidRPr="00BE3FAA">
              <w:rPr>
                <w:b/>
                <w:szCs w:val="18"/>
              </w:rPr>
              <w:t>Bound</w:t>
            </w:r>
            <w:proofErr w:type="spellEnd"/>
            <w:r w:rsidRPr="00BE3FAA">
              <w:rPr>
                <w:b/>
                <w:szCs w:val="18"/>
              </w:rPr>
              <w:t xml:space="preserve"> </w:t>
            </w:r>
            <w:proofErr w:type="spellStart"/>
            <w:r w:rsidRPr="00BE3FAA">
              <w:rPr>
                <w:b/>
                <w:szCs w:val="18"/>
              </w:rPr>
              <w:t>Rate</w:t>
            </w:r>
            <w:proofErr w:type="spellEnd"/>
          </w:p>
        </w:tc>
      </w:tr>
      <w:tr w:rsidR="00E03461" w:rsidRPr="00BE3FAA" w:rsidTr="006750EB">
        <w:trPr>
          <w:trHeight w:val="306"/>
        </w:trPr>
        <w:tc>
          <w:tcPr>
            <w:tcW w:w="1508" w:type="dxa"/>
          </w:tcPr>
          <w:p w:rsidR="00E03461" w:rsidRPr="00BE3FAA" w:rsidRDefault="00E03461" w:rsidP="00D228B7">
            <w:pPr>
              <w:jc w:val="left"/>
              <w:rPr>
                <w:szCs w:val="18"/>
              </w:rPr>
            </w:pPr>
            <w:r w:rsidRPr="00C91D47">
              <w:rPr>
                <w:szCs w:val="18"/>
              </w:rPr>
              <w:t>85299090</w:t>
            </w:r>
          </w:p>
        </w:tc>
        <w:tc>
          <w:tcPr>
            <w:tcW w:w="3760" w:type="dxa"/>
          </w:tcPr>
          <w:p w:rsidR="00E03461" w:rsidRPr="00BE3FAA" w:rsidRDefault="00E03461" w:rsidP="00D228B7">
            <w:pPr>
              <w:jc w:val="left"/>
              <w:rPr>
                <w:szCs w:val="18"/>
              </w:rPr>
            </w:pPr>
            <w:r w:rsidRPr="00C91D47">
              <w:rPr>
                <w:szCs w:val="18"/>
              </w:rPr>
              <w:t xml:space="preserve">- - </w:t>
            </w:r>
            <w:proofErr w:type="spellStart"/>
            <w:r w:rsidRPr="00C91D47">
              <w:rPr>
                <w:szCs w:val="18"/>
              </w:rPr>
              <w:t>Other</w:t>
            </w:r>
            <w:proofErr w:type="spellEnd"/>
          </w:p>
        </w:tc>
        <w:tc>
          <w:tcPr>
            <w:tcW w:w="1820" w:type="dxa"/>
            <w:tcBorders>
              <w:top w:val="single" w:sz="4" w:space="0" w:color="auto"/>
              <w:bottom w:val="single" w:sz="4" w:space="0" w:color="auto"/>
              <w:right w:val="double" w:sz="4" w:space="0" w:color="auto"/>
            </w:tcBorders>
          </w:tcPr>
          <w:p w:rsidR="00E03461" w:rsidRPr="00BE3FAA" w:rsidRDefault="00E03461" w:rsidP="00D228B7">
            <w:pPr>
              <w:jc w:val="center"/>
              <w:rPr>
                <w:szCs w:val="18"/>
              </w:rPr>
            </w:pPr>
            <w:r>
              <w:rPr>
                <w:szCs w:val="18"/>
              </w:rPr>
              <w:t>0</w:t>
            </w:r>
          </w:p>
        </w:tc>
        <w:tc>
          <w:tcPr>
            <w:tcW w:w="425"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843" w:type="dxa"/>
            <w:tcBorders>
              <w:top w:val="single" w:sz="4" w:space="0" w:color="auto"/>
              <w:left w:val="double" w:sz="4" w:space="0" w:color="auto"/>
              <w:bottom w:val="single" w:sz="4" w:space="0" w:color="auto"/>
            </w:tcBorders>
          </w:tcPr>
          <w:p w:rsidR="00E03461" w:rsidRPr="00BE3FAA" w:rsidRDefault="00E03461" w:rsidP="00D228B7">
            <w:pPr>
              <w:jc w:val="left"/>
              <w:rPr>
                <w:szCs w:val="18"/>
              </w:rPr>
            </w:pPr>
            <w:r w:rsidRPr="00C91D47">
              <w:rPr>
                <w:szCs w:val="18"/>
              </w:rPr>
              <w:t>85299090</w:t>
            </w:r>
          </w:p>
        </w:tc>
        <w:tc>
          <w:tcPr>
            <w:tcW w:w="2977" w:type="dxa"/>
          </w:tcPr>
          <w:p w:rsidR="00E03461" w:rsidRPr="00BE3FAA" w:rsidRDefault="00E03461" w:rsidP="00D228B7">
            <w:pPr>
              <w:jc w:val="left"/>
              <w:rPr>
                <w:szCs w:val="18"/>
              </w:rPr>
            </w:pPr>
            <w:r w:rsidRPr="00C91D47">
              <w:rPr>
                <w:szCs w:val="18"/>
              </w:rPr>
              <w:t xml:space="preserve">- - </w:t>
            </w:r>
            <w:proofErr w:type="spellStart"/>
            <w:r w:rsidRPr="00C91D47">
              <w:rPr>
                <w:szCs w:val="18"/>
              </w:rPr>
              <w:t>Other</w:t>
            </w:r>
            <w:proofErr w:type="spellEnd"/>
          </w:p>
        </w:tc>
        <w:tc>
          <w:tcPr>
            <w:tcW w:w="2268" w:type="dxa"/>
          </w:tcPr>
          <w:p w:rsidR="00E03461" w:rsidRPr="00BE3FAA" w:rsidRDefault="00E03461" w:rsidP="00D228B7">
            <w:pPr>
              <w:jc w:val="center"/>
              <w:rPr>
                <w:szCs w:val="18"/>
              </w:rPr>
            </w:pPr>
          </w:p>
        </w:tc>
      </w:tr>
      <w:tr w:rsidR="00E03461" w:rsidRPr="00BE3FAA" w:rsidTr="006750EB">
        <w:trPr>
          <w:trHeight w:val="306"/>
        </w:trPr>
        <w:tc>
          <w:tcPr>
            <w:tcW w:w="1508" w:type="dxa"/>
          </w:tcPr>
          <w:p w:rsidR="00E03461" w:rsidRPr="00C91D47" w:rsidRDefault="00E03461" w:rsidP="00D228B7">
            <w:pPr>
              <w:jc w:val="left"/>
              <w:rPr>
                <w:szCs w:val="18"/>
              </w:rPr>
            </w:pPr>
          </w:p>
        </w:tc>
        <w:tc>
          <w:tcPr>
            <w:tcW w:w="3760" w:type="dxa"/>
          </w:tcPr>
          <w:p w:rsidR="00E03461" w:rsidRPr="00C91D47" w:rsidRDefault="00E03461" w:rsidP="00D228B7">
            <w:pPr>
              <w:jc w:val="left"/>
              <w:rPr>
                <w:szCs w:val="18"/>
              </w:rPr>
            </w:pPr>
          </w:p>
        </w:tc>
        <w:tc>
          <w:tcPr>
            <w:tcW w:w="1820" w:type="dxa"/>
            <w:tcBorders>
              <w:top w:val="single" w:sz="4" w:space="0" w:color="auto"/>
              <w:bottom w:val="single" w:sz="4" w:space="0" w:color="auto"/>
              <w:right w:val="double" w:sz="4" w:space="0" w:color="auto"/>
            </w:tcBorders>
          </w:tcPr>
          <w:p w:rsidR="00E03461" w:rsidRDefault="00E03461" w:rsidP="00D228B7">
            <w:pPr>
              <w:jc w:val="center"/>
              <w:rPr>
                <w:szCs w:val="18"/>
              </w:rPr>
            </w:pPr>
          </w:p>
        </w:tc>
        <w:tc>
          <w:tcPr>
            <w:tcW w:w="425"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843" w:type="dxa"/>
            <w:tcBorders>
              <w:top w:val="single" w:sz="4" w:space="0" w:color="auto"/>
              <w:left w:val="double" w:sz="4" w:space="0" w:color="auto"/>
              <w:bottom w:val="single" w:sz="4" w:space="0" w:color="auto"/>
            </w:tcBorders>
          </w:tcPr>
          <w:p w:rsidR="00E03461" w:rsidRPr="00C91D47" w:rsidRDefault="00E03461" w:rsidP="00D228B7">
            <w:pPr>
              <w:rPr>
                <w:b/>
              </w:rPr>
            </w:pPr>
            <w:r w:rsidRPr="00C91D47">
              <w:rPr>
                <w:b/>
                <w:szCs w:val="18"/>
              </w:rPr>
              <w:t>85299090</w:t>
            </w:r>
            <w:r>
              <w:rPr>
                <w:b/>
                <w:szCs w:val="18"/>
              </w:rPr>
              <w:t xml:space="preserve"> ex01</w:t>
            </w:r>
          </w:p>
        </w:tc>
        <w:tc>
          <w:tcPr>
            <w:tcW w:w="2977" w:type="dxa"/>
          </w:tcPr>
          <w:p w:rsidR="00E03461" w:rsidRPr="00C228F5" w:rsidRDefault="00E03461" w:rsidP="00D228B7">
            <w:pPr>
              <w:jc w:val="left"/>
              <w:rPr>
                <w:b/>
                <w:szCs w:val="18"/>
                <w:lang w:val="en-GB"/>
              </w:rPr>
            </w:pPr>
            <w:r w:rsidRPr="00C228F5">
              <w:rPr>
                <w:b/>
                <w:szCs w:val="18"/>
                <w:lang w:val="en-GB"/>
              </w:rPr>
              <w:t>--- Parts of:</w:t>
            </w:r>
          </w:p>
          <w:p w:rsidR="00E03461" w:rsidRPr="00C228F5" w:rsidRDefault="00E03461" w:rsidP="00D228B7">
            <w:pPr>
              <w:jc w:val="left"/>
              <w:rPr>
                <w:b/>
                <w:szCs w:val="18"/>
                <w:lang w:val="en-GB"/>
              </w:rPr>
            </w:pPr>
            <w:r w:rsidRPr="00C228F5">
              <w:rPr>
                <w:b/>
                <w:szCs w:val="18"/>
                <w:lang w:val="en-GB"/>
              </w:rPr>
              <w:t>     transmission apparatus other than apparatus for radio-broadcasting or television;</w:t>
            </w:r>
          </w:p>
          <w:p w:rsidR="00E03461" w:rsidRPr="00C228F5" w:rsidRDefault="00E03461" w:rsidP="00D228B7">
            <w:pPr>
              <w:jc w:val="left"/>
              <w:rPr>
                <w:b/>
                <w:szCs w:val="18"/>
                <w:lang w:val="en-GB"/>
              </w:rPr>
            </w:pPr>
            <w:r w:rsidRPr="00C228F5">
              <w:rPr>
                <w:b/>
                <w:szCs w:val="18"/>
                <w:lang w:val="en-GB"/>
              </w:rPr>
              <w:t xml:space="preserve">     transmission apparatus incorporating reception apparatus;</w:t>
            </w:r>
          </w:p>
          <w:p w:rsidR="00E03461" w:rsidRPr="00C228F5" w:rsidRDefault="00E03461" w:rsidP="00D228B7">
            <w:pPr>
              <w:jc w:val="left"/>
              <w:rPr>
                <w:b/>
                <w:szCs w:val="18"/>
                <w:lang w:val="en-GB"/>
              </w:rPr>
            </w:pPr>
            <w:r w:rsidRPr="00C228F5">
              <w:rPr>
                <w:b/>
                <w:szCs w:val="18"/>
                <w:lang w:val="en-GB"/>
              </w:rPr>
              <w:t xml:space="preserve">     digital still image video cameras;</w:t>
            </w:r>
          </w:p>
          <w:p w:rsidR="00E03461" w:rsidRPr="00C228F5" w:rsidRDefault="00E03461" w:rsidP="00D228B7">
            <w:pPr>
              <w:jc w:val="left"/>
              <w:rPr>
                <w:b/>
                <w:szCs w:val="18"/>
                <w:lang w:val="en-GB"/>
              </w:rPr>
            </w:pPr>
            <w:r w:rsidRPr="00C228F5">
              <w:rPr>
                <w:b/>
                <w:szCs w:val="18"/>
                <w:lang w:val="en-GB"/>
              </w:rPr>
              <w:t xml:space="preserve">     portable receivers for calling , alerting or paging.</w:t>
            </w:r>
          </w:p>
          <w:p w:rsidR="00E03461" w:rsidRPr="00C228F5" w:rsidRDefault="00E03461" w:rsidP="00D228B7">
            <w:pPr>
              <w:jc w:val="left"/>
              <w:rPr>
                <w:b/>
                <w:szCs w:val="18"/>
                <w:lang w:val="en-GB"/>
              </w:rPr>
            </w:pPr>
          </w:p>
        </w:tc>
        <w:tc>
          <w:tcPr>
            <w:tcW w:w="2268" w:type="dxa"/>
          </w:tcPr>
          <w:p w:rsidR="00E03461" w:rsidRPr="00C91D47" w:rsidRDefault="00E03461" w:rsidP="00D228B7">
            <w:pPr>
              <w:jc w:val="center"/>
              <w:rPr>
                <w:b/>
                <w:szCs w:val="18"/>
              </w:rPr>
            </w:pPr>
            <w:r w:rsidRPr="00C91D47">
              <w:rPr>
                <w:b/>
                <w:szCs w:val="18"/>
              </w:rPr>
              <w:t>0</w:t>
            </w:r>
          </w:p>
        </w:tc>
      </w:tr>
      <w:tr w:rsidR="00E03461" w:rsidRPr="00BE3FAA" w:rsidTr="006750EB">
        <w:trPr>
          <w:trHeight w:val="306"/>
        </w:trPr>
        <w:tc>
          <w:tcPr>
            <w:tcW w:w="1508" w:type="dxa"/>
          </w:tcPr>
          <w:p w:rsidR="00E03461" w:rsidRPr="00C91D47" w:rsidRDefault="00E03461" w:rsidP="00D228B7">
            <w:pPr>
              <w:jc w:val="left"/>
              <w:rPr>
                <w:szCs w:val="18"/>
              </w:rPr>
            </w:pPr>
          </w:p>
        </w:tc>
        <w:tc>
          <w:tcPr>
            <w:tcW w:w="3760" w:type="dxa"/>
          </w:tcPr>
          <w:p w:rsidR="00E03461" w:rsidRPr="00C91D47" w:rsidRDefault="00E03461" w:rsidP="00D228B7">
            <w:pPr>
              <w:jc w:val="left"/>
              <w:rPr>
                <w:szCs w:val="18"/>
              </w:rPr>
            </w:pPr>
          </w:p>
        </w:tc>
        <w:tc>
          <w:tcPr>
            <w:tcW w:w="1820" w:type="dxa"/>
            <w:tcBorders>
              <w:top w:val="single" w:sz="4" w:space="0" w:color="auto"/>
              <w:bottom w:val="double" w:sz="4" w:space="0" w:color="auto"/>
              <w:right w:val="double" w:sz="4" w:space="0" w:color="auto"/>
            </w:tcBorders>
          </w:tcPr>
          <w:p w:rsidR="00E03461" w:rsidRDefault="00E03461" w:rsidP="00D228B7">
            <w:pPr>
              <w:jc w:val="center"/>
              <w:rPr>
                <w:szCs w:val="18"/>
              </w:rPr>
            </w:pPr>
          </w:p>
        </w:tc>
        <w:tc>
          <w:tcPr>
            <w:tcW w:w="425"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843" w:type="dxa"/>
            <w:tcBorders>
              <w:top w:val="single" w:sz="4" w:space="0" w:color="auto"/>
              <w:left w:val="double" w:sz="4" w:space="0" w:color="auto"/>
              <w:bottom w:val="double" w:sz="4" w:space="0" w:color="auto"/>
            </w:tcBorders>
          </w:tcPr>
          <w:p w:rsidR="00E03461" w:rsidRPr="00C91D47" w:rsidRDefault="00E03461" w:rsidP="00D228B7">
            <w:pPr>
              <w:rPr>
                <w:b/>
              </w:rPr>
            </w:pPr>
            <w:r w:rsidRPr="00C91D47">
              <w:rPr>
                <w:b/>
                <w:szCs w:val="18"/>
              </w:rPr>
              <w:t>85299090</w:t>
            </w:r>
            <w:r>
              <w:rPr>
                <w:b/>
                <w:szCs w:val="18"/>
              </w:rPr>
              <w:t xml:space="preserve"> ex02 </w:t>
            </w:r>
          </w:p>
        </w:tc>
        <w:tc>
          <w:tcPr>
            <w:tcW w:w="2977" w:type="dxa"/>
          </w:tcPr>
          <w:p w:rsidR="00E03461" w:rsidRPr="00C91D47" w:rsidRDefault="00E03461" w:rsidP="00D228B7">
            <w:pPr>
              <w:jc w:val="left"/>
              <w:rPr>
                <w:b/>
                <w:szCs w:val="18"/>
              </w:rPr>
            </w:pPr>
            <w:r w:rsidRPr="00C91D47">
              <w:rPr>
                <w:b/>
                <w:szCs w:val="18"/>
              </w:rPr>
              <w:t xml:space="preserve">- - - </w:t>
            </w:r>
            <w:proofErr w:type="spellStart"/>
            <w:r w:rsidRPr="00C91D47">
              <w:rPr>
                <w:b/>
                <w:szCs w:val="18"/>
              </w:rPr>
              <w:t>Other</w:t>
            </w:r>
            <w:proofErr w:type="spellEnd"/>
          </w:p>
        </w:tc>
        <w:tc>
          <w:tcPr>
            <w:tcW w:w="2268" w:type="dxa"/>
          </w:tcPr>
          <w:p w:rsidR="00E03461" w:rsidRPr="00C91D47" w:rsidRDefault="00E03461" w:rsidP="00D228B7">
            <w:pPr>
              <w:jc w:val="center"/>
              <w:rPr>
                <w:b/>
                <w:szCs w:val="18"/>
              </w:rPr>
            </w:pPr>
            <w:proofErr w:type="spellStart"/>
            <w:r w:rsidRPr="00C91D47">
              <w:rPr>
                <w:b/>
                <w:szCs w:val="18"/>
              </w:rPr>
              <w:t>Unbound</w:t>
            </w:r>
            <w:proofErr w:type="spellEnd"/>
          </w:p>
        </w:tc>
      </w:tr>
    </w:tbl>
    <w:p w:rsidR="00E03461" w:rsidRDefault="00E03461" w:rsidP="00E03461">
      <w:pPr>
        <w:spacing w:after="180"/>
        <w:jc w:val="left"/>
        <w:rPr>
          <w:b/>
          <w:szCs w:val="18"/>
          <w:lang w:eastAsia="zh-TW"/>
        </w:rPr>
      </w:pPr>
    </w:p>
    <w:p w:rsidR="00E03461" w:rsidRDefault="00E03461" w:rsidP="00E03461">
      <w:pPr>
        <w:spacing w:after="180"/>
        <w:jc w:val="left"/>
        <w:rPr>
          <w:b/>
          <w:szCs w:val="18"/>
          <w:lang w:eastAsia="zh-TW"/>
        </w:rPr>
      </w:pPr>
    </w:p>
    <w:p w:rsidR="00E03461" w:rsidRDefault="00E03461" w:rsidP="00E03461">
      <w:pPr>
        <w:spacing w:after="180"/>
        <w:jc w:val="left"/>
        <w:rPr>
          <w:b/>
          <w:szCs w:val="18"/>
          <w:lang w:eastAsia="zh-TW"/>
        </w:rPr>
      </w:pPr>
    </w:p>
    <w:p w:rsidR="00E03461" w:rsidRDefault="00E03461" w:rsidP="00E03461">
      <w:pPr>
        <w:spacing w:after="180"/>
        <w:jc w:val="left"/>
        <w:rPr>
          <w:b/>
          <w:szCs w:val="18"/>
          <w:lang w:eastAsia="zh-TW"/>
        </w:rPr>
      </w:pPr>
    </w:p>
    <w:p w:rsidR="00E03461" w:rsidRPr="00BF1CA8" w:rsidRDefault="00E03461" w:rsidP="00E03461">
      <w:pPr>
        <w:spacing w:after="180"/>
        <w:ind w:left="720" w:hanging="720"/>
        <w:rPr>
          <w:b/>
          <w:szCs w:val="18"/>
          <w:lang w:val="en-US" w:eastAsia="zh-TW"/>
        </w:rPr>
      </w:pPr>
      <w:r>
        <w:rPr>
          <w:b/>
          <w:szCs w:val="18"/>
          <w:lang w:val="en-US"/>
        </w:rPr>
        <w:br w:type="page"/>
      </w:r>
      <w:r w:rsidRPr="00BF1CA8">
        <w:rPr>
          <w:b/>
          <w:szCs w:val="18"/>
          <w:lang w:val="en-US"/>
        </w:rPr>
        <w:lastRenderedPageBreak/>
        <w:t>(i</w:t>
      </w:r>
      <w:r>
        <w:rPr>
          <w:b/>
          <w:szCs w:val="18"/>
          <w:lang w:val="en-US"/>
        </w:rPr>
        <w:t>ii</w:t>
      </w:r>
      <w:r w:rsidRPr="00BF1CA8">
        <w:rPr>
          <w:b/>
          <w:szCs w:val="18"/>
          <w:lang w:val="en-US"/>
        </w:rPr>
        <w:t>)</w:t>
      </w:r>
      <w:r>
        <w:rPr>
          <w:b/>
          <w:szCs w:val="18"/>
          <w:lang w:val="en-US"/>
        </w:rPr>
        <w:tab/>
      </w:r>
      <w:r>
        <w:rPr>
          <w:b/>
          <w:lang w:val="en-US" w:eastAsia="zh-HK"/>
        </w:rPr>
        <w:t>In</w:t>
      </w:r>
      <w:r w:rsidRPr="00C228F5">
        <w:rPr>
          <w:b/>
          <w:lang w:val="en-GB" w:eastAsia="zh-HK"/>
        </w:rPr>
        <w:t>troducing breakouts for tariff line 90319000 to reflect the ITA parts under 90319010 and 90319020 and the unbound part under 90319090 in accordance with Egypt's ITA schedule WT/Let/459</w:t>
      </w:r>
    </w:p>
    <w:p w:rsidR="00E03461" w:rsidRPr="00C228F5" w:rsidRDefault="00E03461" w:rsidP="00E03461">
      <w:pPr>
        <w:spacing w:after="180"/>
        <w:ind w:left="720"/>
        <w:rPr>
          <w:szCs w:val="18"/>
          <w:lang w:val="en-GB"/>
        </w:rPr>
      </w:pPr>
      <w:r w:rsidRPr="00C228F5">
        <w:rPr>
          <w:szCs w:val="18"/>
          <w:lang w:val="en-GB" w:eastAsia="zh-TW"/>
        </w:rPr>
        <w:t xml:space="preserve">Egypt's ITA concessions for 90319010 and 90319020 in HS2002 were not correctly reflected in Egypt's HS07 transposition, which was certified in WT/Let/1038. The duty-free concessions were erroneously assigned to the entire subheading 9031.90, which was not affected by any transpositions. The HS07 tariff line 90319000 should therefore be broken down into three tariff lines as follows: </w:t>
      </w:r>
      <w:r w:rsidRPr="00C228F5">
        <w:rPr>
          <w:lang w:val="en-GB" w:eastAsia="zh-HK"/>
        </w:rPr>
        <w:t xml:space="preserve">90319010 and 90319020 </w:t>
      </w:r>
      <w:r w:rsidRPr="00C228F5">
        <w:rPr>
          <w:szCs w:val="18"/>
          <w:lang w:val="en-GB" w:eastAsia="zh-TW"/>
        </w:rPr>
        <w:t xml:space="preserve">bound at 0%, </w:t>
      </w:r>
      <w:r w:rsidRPr="00C228F5">
        <w:rPr>
          <w:lang w:val="en-GB" w:eastAsia="zh-HK"/>
        </w:rPr>
        <w:t>90319090</w:t>
      </w:r>
      <w:r w:rsidRPr="00C228F5">
        <w:rPr>
          <w:szCs w:val="18"/>
          <w:lang w:val="en-GB" w:eastAsia="zh-TW"/>
        </w:rPr>
        <w:t xml:space="preserve"> unbound. The following correction is required to reflect the original commitments as listed in Egypt's ITA schedule.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08"/>
        <w:gridCol w:w="3760"/>
        <w:gridCol w:w="1678"/>
        <w:gridCol w:w="425"/>
        <w:gridCol w:w="1298"/>
        <w:gridCol w:w="3522"/>
        <w:gridCol w:w="2410"/>
      </w:tblGrid>
      <w:tr w:rsidR="00E03461" w:rsidRPr="00BE3FAA" w:rsidTr="006750EB">
        <w:trPr>
          <w:trHeight w:val="359"/>
        </w:trPr>
        <w:tc>
          <w:tcPr>
            <w:tcW w:w="6946" w:type="dxa"/>
            <w:gridSpan w:val="3"/>
            <w:tcBorders>
              <w:top w:val="double" w:sz="4" w:space="0" w:color="auto"/>
              <w:bottom w:val="single" w:sz="4" w:space="0" w:color="auto"/>
              <w:right w:val="double" w:sz="4" w:space="0" w:color="auto"/>
            </w:tcBorders>
          </w:tcPr>
          <w:p w:rsidR="00E03461" w:rsidRPr="00BE3FAA" w:rsidRDefault="00E03461" w:rsidP="00D228B7">
            <w:pPr>
              <w:jc w:val="center"/>
              <w:rPr>
                <w:b/>
                <w:szCs w:val="18"/>
              </w:rPr>
            </w:pPr>
            <w:proofErr w:type="spellStart"/>
            <w:r w:rsidRPr="00BE3FAA">
              <w:rPr>
                <w:b/>
                <w:szCs w:val="18"/>
              </w:rPr>
              <w:t>WT</w:t>
            </w:r>
            <w:proofErr w:type="spellEnd"/>
            <w:r w:rsidRPr="00BE3FAA">
              <w:rPr>
                <w:b/>
                <w:szCs w:val="18"/>
              </w:rPr>
              <w:t>/</w:t>
            </w:r>
            <w:proofErr w:type="spellStart"/>
            <w:r>
              <w:rPr>
                <w:b/>
                <w:szCs w:val="18"/>
              </w:rPr>
              <w:t>Let</w:t>
            </w:r>
            <w:proofErr w:type="spellEnd"/>
            <w:r>
              <w:rPr>
                <w:b/>
                <w:szCs w:val="18"/>
              </w:rPr>
              <w:t>/1038</w:t>
            </w:r>
          </w:p>
        </w:tc>
        <w:tc>
          <w:tcPr>
            <w:tcW w:w="425" w:type="dxa"/>
            <w:tcBorders>
              <w:top w:val="nil"/>
              <w:left w:val="double" w:sz="4" w:space="0" w:color="auto"/>
              <w:bottom w:val="nil"/>
              <w:right w:val="double" w:sz="4" w:space="0" w:color="auto"/>
            </w:tcBorders>
          </w:tcPr>
          <w:p w:rsidR="00E03461" w:rsidRPr="00BE3FAA" w:rsidRDefault="00E03461" w:rsidP="00D228B7">
            <w:pPr>
              <w:jc w:val="center"/>
              <w:rPr>
                <w:b/>
                <w:szCs w:val="18"/>
              </w:rPr>
            </w:pPr>
          </w:p>
        </w:tc>
        <w:tc>
          <w:tcPr>
            <w:tcW w:w="7230" w:type="dxa"/>
            <w:gridSpan w:val="3"/>
            <w:tcBorders>
              <w:top w:val="double" w:sz="4" w:space="0" w:color="auto"/>
              <w:left w:val="double" w:sz="4" w:space="0" w:color="auto"/>
              <w:bottom w:val="single" w:sz="4" w:space="0" w:color="auto"/>
            </w:tcBorders>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w:t>
            </w:r>
            <w:proofErr w:type="spellStart"/>
            <w:r w:rsidRPr="00BE3FAA">
              <w:rPr>
                <w:b/>
                <w:szCs w:val="18"/>
              </w:rPr>
              <w:t>Rectification</w:t>
            </w:r>
            <w:proofErr w:type="spellEnd"/>
          </w:p>
        </w:tc>
      </w:tr>
      <w:tr w:rsidR="00E03461" w:rsidRPr="00BE3FAA" w:rsidTr="006750EB">
        <w:trPr>
          <w:trHeight w:val="345"/>
        </w:trPr>
        <w:tc>
          <w:tcPr>
            <w:tcW w:w="1508" w:type="dxa"/>
          </w:tcPr>
          <w:p w:rsidR="00E03461" w:rsidRPr="00BE3FAA" w:rsidRDefault="00E03461" w:rsidP="00D228B7">
            <w:pPr>
              <w:jc w:val="center"/>
              <w:rPr>
                <w:b/>
                <w:szCs w:val="18"/>
              </w:rPr>
            </w:pPr>
            <w:proofErr w:type="spellStart"/>
            <w:r w:rsidRPr="00BE3FAA">
              <w:rPr>
                <w:b/>
                <w:szCs w:val="18"/>
              </w:rPr>
              <w:t>Existing</w:t>
            </w:r>
            <w:proofErr w:type="spellEnd"/>
            <w:r w:rsidRPr="00BE3FAA">
              <w:rPr>
                <w:b/>
                <w:szCs w:val="18"/>
              </w:rPr>
              <w:t xml:space="preserve"> HS96 </w:t>
            </w:r>
            <w:proofErr w:type="spellStart"/>
            <w:r w:rsidRPr="00BE3FAA">
              <w:rPr>
                <w:b/>
                <w:szCs w:val="18"/>
              </w:rPr>
              <w:t>code</w:t>
            </w:r>
            <w:proofErr w:type="spellEnd"/>
          </w:p>
        </w:tc>
        <w:tc>
          <w:tcPr>
            <w:tcW w:w="3760" w:type="dxa"/>
          </w:tcPr>
          <w:p w:rsidR="00E03461" w:rsidRPr="00BE3FAA" w:rsidRDefault="00E03461" w:rsidP="00D228B7">
            <w:pPr>
              <w:jc w:val="center"/>
              <w:rPr>
                <w:b/>
                <w:szCs w:val="18"/>
              </w:rPr>
            </w:pPr>
            <w:proofErr w:type="spellStart"/>
            <w:r w:rsidRPr="00BE3FAA">
              <w:rPr>
                <w:b/>
                <w:szCs w:val="18"/>
              </w:rPr>
              <w:t>Existing</w:t>
            </w:r>
            <w:proofErr w:type="spellEnd"/>
            <w:r w:rsidRPr="00BE3FAA">
              <w:rPr>
                <w:b/>
                <w:szCs w:val="18"/>
              </w:rPr>
              <w:t xml:space="preserve"> </w:t>
            </w:r>
            <w:proofErr w:type="spellStart"/>
            <w:r w:rsidRPr="00BE3FAA">
              <w:rPr>
                <w:b/>
                <w:szCs w:val="18"/>
              </w:rPr>
              <w:t>Product</w:t>
            </w:r>
            <w:proofErr w:type="spellEnd"/>
            <w:r w:rsidRPr="00BE3FAA">
              <w:rPr>
                <w:b/>
                <w:szCs w:val="18"/>
              </w:rPr>
              <w:t xml:space="preserve"> </w:t>
            </w:r>
            <w:proofErr w:type="spellStart"/>
            <w:r w:rsidRPr="00BE3FAA">
              <w:rPr>
                <w:b/>
                <w:szCs w:val="18"/>
              </w:rPr>
              <w:t>Description</w:t>
            </w:r>
            <w:proofErr w:type="spellEnd"/>
          </w:p>
        </w:tc>
        <w:tc>
          <w:tcPr>
            <w:tcW w:w="1678" w:type="dxa"/>
            <w:tcBorders>
              <w:top w:val="single" w:sz="4" w:space="0" w:color="auto"/>
              <w:bottom w:val="single" w:sz="4" w:space="0" w:color="auto"/>
              <w:right w:val="double" w:sz="4" w:space="0" w:color="auto"/>
            </w:tcBorders>
          </w:tcPr>
          <w:p w:rsidR="00E03461" w:rsidRPr="00BE3FAA" w:rsidRDefault="00E03461" w:rsidP="00D228B7">
            <w:pPr>
              <w:jc w:val="center"/>
              <w:rPr>
                <w:szCs w:val="18"/>
              </w:rPr>
            </w:pPr>
            <w:proofErr w:type="spellStart"/>
            <w:r w:rsidRPr="00BE3FAA">
              <w:rPr>
                <w:b/>
                <w:szCs w:val="18"/>
              </w:rPr>
              <w:t>Existing</w:t>
            </w:r>
            <w:proofErr w:type="spellEnd"/>
            <w:r w:rsidRPr="00BE3FAA">
              <w:rPr>
                <w:b/>
                <w:szCs w:val="18"/>
              </w:rPr>
              <w:t xml:space="preserve"> </w:t>
            </w:r>
            <w:r w:rsidRPr="00BE3FAA">
              <w:rPr>
                <w:b/>
                <w:szCs w:val="18"/>
                <w:lang w:eastAsia="zh-TW"/>
              </w:rPr>
              <w:t>Final</w:t>
            </w:r>
            <w:r w:rsidRPr="00BE3FAA">
              <w:rPr>
                <w:b/>
                <w:szCs w:val="18"/>
                <w:lang w:eastAsia="zh-TW"/>
              </w:rPr>
              <w:br/>
            </w:r>
            <w:proofErr w:type="spellStart"/>
            <w:r w:rsidRPr="00BE3FAA">
              <w:rPr>
                <w:b/>
                <w:szCs w:val="18"/>
                <w:lang w:eastAsia="zh-TW"/>
              </w:rPr>
              <w:t>Bound</w:t>
            </w:r>
            <w:proofErr w:type="spellEnd"/>
            <w:r w:rsidRPr="00BE3FAA">
              <w:rPr>
                <w:b/>
                <w:szCs w:val="18"/>
                <w:lang w:eastAsia="zh-TW"/>
              </w:rPr>
              <w:t xml:space="preserve"> </w:t>
            </w:r>
            <w:proofErr w:type="spellStart"/>
            <w:r w:rsidRPr="00BE3FAA">
              <w:rPr>
                <w:b/>
                <w:szCs w:val="18"/>
                <w:lang w:eastAsia="zh-TW"/>
              </w:rPr>
              <w:t>Rate</w:t>
            </w:r>
            <w:proofErr w:type="spellEnd"/>
          </w:p>
        </w:tc>
        <w:tc>
          <w:tcPr>
            <w:tcW w:w="425" w:type="dxa"/>
            <w:tcBorders>
              <w:top w:val="nil"/>
              <w:left w:val="double" w:sz="4" w:space="0" w:color="auto"/>
              <w:bottom w:val="nil"/>
              <w:right w:val="double" w:sz="4" w:space="0" w:color="auto"/>
            </w:tcBorders>
          </w:tcPr>
          <w:p w:rsidR="00E03461" w:rsidRPr="00BE3FAA" w:rsidRDefault="00E03461" w:rsidP="00D228B7">
            <w:pPr>
              <w:jc w:val="center"/>
              <w:rPr>
                <w:b/>
                <w:szCs w:val="18"/>
              </w:rPr>
            </w:pPr>
          </w:p>
        </w:tc>
        <w:tc>
          <w:tcPr>
            <w:tcW w:w="1298" w:type="dxa"/>
            <w:tcBorders>
              <w:top w:val="single" w:sz="4" w:space="0" w:color="auto"/>
              <w:left w:val="double" w:sz="4" w:space="0" w:color="auto"/>
              <w:bottom w:val="single" w:sz="4" w:space="0" w:color="auto"/>
            </w:tcBorders>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HS96 </w:t>
            </w:r>
            <w:proofErr w:type="spellStart"/>
            <w:r w:rsidRPr="00BE3FAA">
              <w:rPr>
                <w:b/>
                <w:szCs w:val="18"/>
              </w:rPr>
              <w:t>code</w:t>
            </w:r>
            <w:proofErr w:type="spellEnd"/>
          </w:p>
        </w:tc>
        <w:tc>
          <w:tcPr>
            <w:tcW w:w="3522" w:type="dxa"/>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w:t>
            </w:r>
            <w:proofErr w:type="spellStart"/>
            <w:r w:rsidRPr="00BE3FAA">
              <w:rPr>
                <w:b/>
                <w:szCs w:val="18"/>
              </w:rPr>
              <w:t>Product</w:t>
            </w:r>
            <w:proofErr w:type="spellEnd"/>
            <w:r w:rsidRPr="00BE3FAA">
              <w:rPr>
                <w:b/>
                <w:szCs w:val="18"/>
              </w:rPr>
              <w:t xml:space="preserve"> </w:t>
            </w:r>
            <w:proofErr w:type="spellStart"/>
            <w:r w:rsidRPr="00BE3FAA">
              <w:rPr>
                <w:b/>
                <w:szCs w:val="18"/>
              </w:rPr>
              <w:t>Description</w:t>
            </w:r>
            <w:proofErr w:type="spellEnd"/>
          </w:p>
        </w:tc>
        <w:tc>
          <w:tcPr>
            <w:tcW w:w="2410" w:type="dxa"/>
          </w:tcPr>
          <w:p w:rsidR="00E03461" w:rsidRPr="00BE3FAA" w:rsidRDefault="00E03461" w:rsidP="00D228B7">
            <w:pPr>
              <w:jc w:val="center"/>
              <w:rPr>
                <w:b/>
                <w:szCs w:val="18"/>
              </w:rPr>
            </w:pPr>
            <w:proofErr w:type="spellStart"/>
            <w:r w:rsidRPr="00BE3FAA">
              <w:rPr>
                <w:b/>
                <w:szCs w:val="18"/>
              </w:rPr>
              <w:t>Proposed</w:t>
            </w:r>
            <w:proofErr w:type="spellEnd"/>
            <w:r w:rsidRPr="00BE3FAA">
              <w:rPr>
                <w:b/>
                <w:szCs w:val="18"/>
              </w:rPr>
              <w:t xml:space="preserve"> Final</w:t>
            </w:r>
          </w:p>
          <w:p w:rsidR="00E03461" w:rsidRPr="00BE3FAA" w:rsidRDefault="00E03461" w:rsidP="00D228B7">
            <w:pPr>
              <w:jc w:val="center"/>
              <w:rPr>
                <w:szCs w:val="18"/>
              </w:rPr>
            </w:pPr>
            <w:proofErr w:type="spellStart"/>
            <w:r w:rsidRPr="00BE3FAA">
              <w:rPr>
                <w:b/>
                <w:szCs w:val="18"/>
              </w:rPr>
              <w:t>Bound</w:t>
            </w:r>
            <w:proofErr w:type="spellEnd"/>
            <w:r w:rsidRPr="00BE3FAA">
              <w:rPr>
                <w:b/>
                <w:szCs w:val="18"/>
              </w:rPr>
              <w:t xml:space="preserve"> </w:t>
            </w:r>
            <w:proofErr w:type="spellStart"/>
            <w:r w:rsidRPr="00BE3FAA">
              <w:rPr>
                <w:b/>
                <w:szCs w:val="18"/>
              </w:rPr>
              <w:t>Rate</w:t>
            </w:r>
            <w:proofErr w:type="spellEnd"/>
          </w:p>
        </w:tc>
      </w:tr>
      <w:tr w:rsidR="00E03461" w:rsidRPr="00BE3FAA" w:rsidTr="006750EB">
        <w:trPr>
          <w:trHeight w:val="306"/>
        </w:trPr>
        <w:tc>
          <w:tcPr>
            <w:tcW w:w="1508" w:type="dxa"/>
          </w:tcPr>
          <w:p w:rsidR="00E03461" w:rsidRPr="00BE3FAA" w:rsidRDefault="00E03461" w:rsidP="00D228B7">
            <w:pPr>
              <w:jc w:val="left"/>
              <w:rPr>
                <w:szCs w:val="18"/>
              </w:rPr>
            </w:pPr>
            <w:r w:rsidRPr="00D9158B">
              <w:rPr>
                <w:szCs w:val="18"/>
                <w:lang w:eastAsia="zh-TW"/>
              </w:rPr>
              <w:t>90319000</w:t>
            </w:r>
          </w:p>
        </w:tc>
        <w:tc>
          <w:tcPr>
            <w:tcW w:w="3760" w:type="dxa"/>
          </w:tcPr>
          <w:p w:rsidR="00E03461" w:rsidRPr="00BE3FAA" w:rsidRDefault="00E03461" w:rsidP="00D228B7">
            <w:pPr>
              <w:jc w:val="left"/>
              <w:rPr>
                <w:szCs w:val="18"/>
              </w:rPr>
            </w:pPr>
            <w:r w:rsidRPr="00D9158B">
              <w:rPr>
                <w:szCs w:val="18"/>
              </w:rPr>
              <w:t xml:space="preserve">- </w:t>
            </w:r>
            <w:proofErr w:type="spellStart"/>
            <w:r w:rsidRPr="00D9158B">
              <w:rPr>
                <w:szCs w:val="18"/>
              </w:rPr>
              <w:t>Parts</w:t>
            </w:r>
            <w:proofErr w:type="spellEnd"/>
            <w:r w:rsidRPr="00D9158B">
              <w:rPr>
                <w:szCs w:val="18"/>
              </w:rPr>
              <w:t xml:space="preserve"> and </w:t>
            </w:r>
            <w:proofErr w:type="spellStart"/>
            <w:r w:rsidRPr="00D9158B">
              <w:rPr>
                <w:szCs w:val="18"/>
              </w:rPr>
              <w:t>accessories</w:t>
            </w:r>
            <w:proofErr w:type="spellEnd"/>
          </w:p>
        </w:tc>
        <w:tc>
          <w:tcPr>
            <w:tcW w:w="1678" w:type="dxa"/>
            <w:tcBorders>
              <w:top w:val="single" w:sz="4" w:space="0" w:color="auto"/>
              <w:bottom w:val="single" w:sz="4" w:space="0" w:color="auto"/>
              <w:right w:val="double" w:sz="4" w:space="0" w:color="auto"/>
            </w:tcBorders>
          </w:tcPr>
          <w:p w:rsidR="00E03461" w:rsidRPr="00BE3FAA" w:rsidRDefault="00E03461" w:rsidP="00D228B7">
            <w:pPr>
              <w:jc w:val="center"/>
              <w:rPr>
                <w:szCs w:val="18"/>
              </w:rPr>
            </w:pPr>
            <w:r>
              <w:rPr>
                <w:szCs w:val="18"/>
              </w:rPr>
              <w:t>0</w:t>
            </w:r>
          </w:p>
        </w:tc>
        <w:tc>
          <w:tcPr>
            <w:tcW w:w="425"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298" w:type="dxa"/>
            <w:tcBorders>
              <w:top w:val="single" w:sz="4" w:space="0" w:color="auto"/>
              <w:left w:val="double" w:sz="4" w:space="0" w:color="auto"/>
              <w:bottom w:val="single" w:sz="4" w:space="0" w:color="auto"/>
            </w:tcBorders>
          </w:tcPr>
          <w:p w:rsidR="00E03461" w:rsidRPr="00BE3FAA" w:rsidRDefault="00E03461" w:rsidP="00D228B7">
            <w:pPr>
              <w:jc w:val="left"/>
              <w:rPr>
                <w:szCs w:val="18"/>
              </w:rPr>
            </w:pPr>
            <w:r>
              <w:rPr>
                <w:szCs w:val="18"/>
                <w:lang w:eastAsia="zh-TW"/>
              </w:rPr>
              <w:t>903190</w:t>
            </w:r>
          </w:p>
        </w:tc>
        <w:tc>
          <w:tcPr>
            <w:tcW w:w="3522" w:type="dxa"/>
          </w:tcPr>
          <w:p w:rsidR="00E03461" w:rsidRPr="00BE3FAA" w:rsidRDefault="00E03461" w:rsidP="00D228B7">
            <w:pPr>
              <w:jc w:val="left"/>
              <w:rPr>
                <w:szCs w:val="18"/>
              </w:rPr>
            </w:pPr>
            <w:r w:rsidRPr="00D9158B">
              <w:rPr>
                <w:szCs w:val="18"/>
              </w:rPr>
              <w:t xml:space="preserve">- </w:t>
            </w:r>
            <w:proofErr w:type="spellStart"/>
            <w:r w:rsidRPr="00D9158B">
              <w:rPr>
                <w:szCs w:val="18"/>
              </w:rPr>
              <w:t>Parts</w:t>
            </w:r>
            <w:proofErr w:type="spellEnd"/>
            <w:r w:rsidRPr="00D9158B">
              <w:rPr>
                <w:szCs w:val="18"/>
              </w:rPr>
              <w:t xml:space="preserve"> and </w:t>
            </w:r>
            <w:proofErr w:type="spellStart"/>
            <w:r w:rsidRPr="00D9158B">
              <w:rPr>
                <w:szCs w:val="18"/>
              </w:rPr>
              <w:t>accessories</w:t>
            </w:r>
            <w:proofErr w:type="spellEnd"/>
          </w:p>
        </w:tc>
        <w:tc>
          <w:tcPr>
            <w:tcW w:w="2410" w:type="dxa"/>
          </w:tcPr>
          <w:p w:rsidR="00E03461" w:rsidRPr="00BE3FAA" w:rsidRDefault="00E03461" w:rsidP="00D228B7">
            <w:pPr>
              <w:jc w:val="center"/>
              <w:rPr>
                <w:szCs w:val="18"/>
              </w:rPr>
            </w:pPr>
          </w:p>
        </w:tc>
      </w:tr>
      <w:tr w:rsidR="00E03461" w:rsidRPr="00BE3FAA" w:rsidTr="006750EB">
        <w:trPr>
          <w:trHeight w:val="306"/>
        </w:trPr>
        <w:tc>
          <w:tcPr>
            <w:tcW w:w="1508" w:type="dxa"/>
          </w:tcPr>
          <w:p w:rsidR="00E03461" w:rsidRPr="00C91D47" w:rsidRDefault="00E03461" w:rsidP="00D228B7">
            <w:pPr>
              <w:jc w:val="left"/>
              <w:rPr>
                <w:szCs w:val="18"/>
              </w:rPr>
            </w:pPr>
          </w:p>
        </w:tc>
        <w:tc>
          <w:tcPr>
            <w:tcW w:w="3760" w:type="dxa"/>
          </w:tcPr>
          <w:p w:rsidR="00E03461" w:rsidRPr="00C91D47" w:rsidRDefault="00E03461" w:rsidP="00D228B7">
            <w:pPr>
              <w:jc w:val="left"/>
              <w:rPr>
                <w:szCs w:val="18"/>
              </w:rPr>
            </w:pPr>
          </w:p>
        </w:tc>
        <w:tc>
          <w:tcPr>
            <w:tcW w:w="1678" w:type="dxa"/>
            <w:tcBorders>
              <w:top w:val="single" w:sz="4" w:space="0" w:color="auto"/>
              <w:bottom w:val="single" w:sz="4" w:space="0" w:color="auto"/>
              <w:right w:val="double" w:sz="4" w:space="0" w:color="auto"/>
            </w:tcBorders>
          </w:tcPr>
          <w:p w:rsidR="00E03461" w:rsidRDefault="00E03461" w:rsidP="00D228B7">
            <w:pPr>
              <w:jc w:val="center"/>
              <w:rPr>
                <w:szCs w:val="18"/>
              </w:rPr>
            </w:pPr>
          </w:p>
        </w:tc>
        <w:tc>
          <w:tcPr>
            <w:tcW w:w="425"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298" w:type="dxa"/>
            <w:tcBorders>
              <w:top w:val="single" w:sz="4" w:space="0" w:color="auto"/>
              <w:left w:val="double" w:sz="4" w:space="0" w:color="auto"/>
              <w:bottom w:val="single" w:sz="4" w:space="0" w:color="auto"/>
            </w:tcBorders>
          </w:tcPr>
          <w:p w:rsidR="00E03461" w:rsidRPr="00D9158B" w:rsidRDefault="00E03461" w:rsidP="00D228B7">
            <w:pPr>
              <w:rPr>
                <w:b/>
              </w:rPr>
            </w:pPr>
            <w:r w:rsidRPr="00D9158B">
              <w:rPr>
                <w:b/>
                <w:lang w:eastAsia="zh-HK"/>
              </w:rPr>
              <w:t>90319010</w:t>
            </w:r>
          </w:p>
        </w:tc>
        <w:tc>
          <w:tcPr>
            <w:tcW w:w="3522" w:type="dxa"/>
          </w:tcPr>
          <w:p w:rsidR="00E03461" w:rsidRPr="00C228F5" w:rsidRDefault="00E03461" w:rsidP="00D228B7">
            <w:pPr>
              <w:jc w:val="left"/>
              <w:rPr>
                <w:b/>
                <w:szCs w:val="18"/>
                <w:lang w:val="en-GB"/>
              </w:rPr>
            </w:pPr>
            <w:r w:rsidRPr="00C228F5">
              <w:rPr>
                <w:b/>
                <w:szCs w:val="18"/>
                <w:lang w:val="en-GB"/>
              </w:rPr>
              <w:t>- - - - -  Parts and accessories of optical instruments and appliances for inspecting semiconductor wafers or devices or for inspecting masks, photomasks or reticles used in manufacturing semiconductor devices</w:t>
            </w:r>
          </w:p>
        </w:tc>
        <w:tc>
          <w:tcPr>
            <w:tcW w:w="2410" w:type="dxa"/>
          </w:tcPr>
          <w:p w:rsidR="00E03461" w:rsidRPr="00C91D47" w:rsidRDefault="00E03461" w:rsidP="00D228B7">
            <w:pPr>
              <w:jc w:val="center"/>
              <w:rPr>
                <w:b/>
                <w:szCs w:val="18"/>
              </w:rPr>
            </w:pPr>
            <w:r w:rsidRPr="00C91D47">
              <w:rPr>
                <w:b/>
                <w:szCs w:val="18"/>
              </w:rPr>
              <w:t>0</w:t>
            </w:r>
          </w:p>
        </w:tc>
      </w:tr>
      <w:tr w:rsidR="00E03461" w:rsidRPr="00BE3FAA" w:rsidTr="006750EB">
        <w:trPr>
          <w:trHeight w:val="306"/>
        </w:trPr>
        <w:tc>
          <w:tcPr>
            <w:tcW w:w="1508" w:type="dxa"/>
          </w:tcPr>
          <w:p w:rsidR="00E03461" w:rsidRPr="00C91D47" w:rsidRDefault="00E03461" w:rsidP="00D228B7">
            <w:pPr>
              <w:jc w:val="left"/>
              <w:rPr>
                <w:szCs w:val="18"/>
              </w:rPr>
            </w:pPr>
          </w:p>
        </w:tc>
        <w:tc>
          <w:tcPr>
            <w:tcW w:w="3760" w:type="dxa"/>
          </w:tcPr>
          <w:p w:rsidR="00E03461" w:rsidRPr="00C91D47" w:rsidRDefault="00E03461" w:rsidP="00D228B7">
            <w:pPr>
              <w:jc w:val="left"/>
              <w:rPr>
                <w:szCs w:val="18"/>
              </w:rPr>
            </w:pPr>
          </w:p>
        </w:tc>
        <w:tc>
          <w:tcPr>
            <w:tcW w:w="1678" w:type="dxa"/>
            <w:tcBorders>
              <w:top w:val="single" w:sz="4" w:space="0" w:color="auto"/>
              <w:bottom w:val="single" w:sz="4" w:space="0" w:color="auto"/>
              <w:right w:val="double" w:sz="4" w:space="0" w:color="auto"/>
            </w:tcBorders>
          </w:tcPr>
          <w:p w:rsidR="00E03461" w:rsidRDefault="00E03461" w:rsidP="00D228B7">
            <w:pPr>
              <w:jc w:val="center"/>
              <w:rPr>
                <w:szCs w:val="18"/>
              </w:rPr>
            </w:pPr>
          </w:p>
        </w:tc>
        <w:tc>
          <w:tcPr>
            <w:tcW w:w="425"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298" w:type="dxa"/>
            <w:tcBorders>
              <w:top w:val="single" w:sz="4" w:space="0" w:color="auto"/>
              <w:left w:val="double" w:sz="4" w:space="0" w:color="auto"/>
              <w:bottom w:val="single" w:sz="4" w:space="0" w:color="auto"/>
            </w:tcBorders>
          </w:tcPr>
          <w:p w:rsidR="00E03461" w:rsidRPr="00D9158B" w:rsidRDefault="00E03461" w:rsidP="00D228B7">
            <w:pPr>
              <w:rPr>
                <w:b/>
                <w:lang w:eastAsia="zh-HK"/>
              </w:rPr>
            </w:pPr>
            <w:r w:rsidRPr="00D9158B">
              <w:rPr>
                <w:b/>
                <w:lang w:eastAsia="zh-HK"/>
              </w:rPr>
              <w:t>90319020</w:t>
            </w:r>
          </w:p>
        </w:tc>
        <w:tc>
          <w:tcPr>
            <w:tcW w:w="3522" w:type="dxa"/>
          </w:tcPr>
          <w:p w:rsidR="00E03461" w:rsidRPr="00C228F5" w:rsidRDefault="00E03461" w:rsidP="00D228B7">
            <w:pPr>
              <w:jc w:val="left"/>
              <w:rPr>
                <w:b/>
                <w:szCs w:val="18"/>
                <w:lang w:val="en-GB"/>
              </w:rPr>
            </w:pPr>
            <w:r w:rsidRPr="00C228F5">
              <w:rPr>
                <w:b/>
                <w:szCs w:val="18"/>
                <w:lang w:val="en-GB"/>
              </w:rPr>
              <w:t>- - - - -  Parts and accessories of optical instruments and appliances for measuring surface particulate contamination on semiconductor wafers</w:t>
            </w:r>
          </w:p>
        </w:tc>
        <w:tc>
          <w:tcPr>
            <w:tcW w:w="2410" w:type="dxa"/>
          </w:tcPr>
          <w:p w:rsidR="00E03461" w:rsidRPr="00C91D47" w:rsidRDefault="00E03461" w:rsidP="00D228B7">
            <w:pPr>
              <w:jc w:val="center"/>
              <w:rPr>
                <w:b/>
                <w:szCs w:val="18"/>
              </w:rPr>
            </w:pPr>
            <w:r>
              <w:rPr>
                <w:b/>
                <w:szCs w:val="18"/>
              </w:rPr>
              <w:t>0</w:t>
            </w:r>
          </w:p>
        </w:tc>
      </w:tr>
      <w:tr w:rsidR="00E03461" w:rsidRPr="00BE3FAA" w:rsidTr="006750EB">
        <w:trPr>
          <w:trHeight w:val="306"/>
        </w:trPr>
        <w:tc>
          <w:tcPr>
            <w:tcW w:w="1508" w:type="dxa"/>
          </w:tcPr>
          <w:p w:rsidR="00E03461" w:rsidRPr="00C91D47" w:rsidRDefault="00E03461" w:rsidP="00D228B7">
            <w:pPr>
              <w:jc w:val="left"/>
              <w:rPr>
                <w:szCs w:val="18"/>
              </w:rPr>
            </w:pPr>
          </w:p>
        </w:tc>
        <w:tc>
          <w:tcPr>
            <w:tcW w:w="3760" w:type="dxa"/>
          </w:tcPr>
          <w:p w:rsidR="00E03461" w:rsidRPr="00C91D47" w:rsidRDefault="00E03461" w:rsidP="00D228B7">
            <w:pPr>
              <w:jc w:val="left"/>
              <w:rPr>
                <w:szCs w:val="18"/>
              </w:rPr>
            </w:pPr>
          </w:p>
        </w:tc>
        <w:tc>
          <w:tcPr>
            <w:tcW w:w="1678" w:type="dxa"/>
            <w:tcBorders>
              <w:top w:val="single" w:sz="4" w:space="0" w:color="auto"/>
              <w:bottom w:val="double" w:sz="4" w:space="0" w:color="auto"/>
              <w:right w:val="double" w:sz="4" w:space="0" w:color="auto"/>
            </w:tcBorders>
          </w:tcPr>
          <w:p w:rsidR="00E03461" w:rsidRDefault="00E03461" w:rsidP="00D228B7">
            <w:pPr>
              <w:jc w:val="center"/>
              <w:rPr>
                <w:szCs w:val="18"/>
              </w:rPr>
            </w:pPr>
          </w:p>
        </w:tc>
        <w:tc>
          <w:tcPr>
            <w:tcW w:w="425" w:type="dxa"/>
            <w:tcBorders>
              <w:top w:val="nil"/>
              <w:left w:val="double" w:sz="4" w:space="0" w:color="auto"/>
              <w:bottom w:val="nil"/>
              <w:right w:val="double" w:sz="4" w:space="0" w:color="auto"/>
            </w:tcBorders>
          </w:tcPr>
          <w:p w:rsidR="00E03461" w:rsidRPr="00BE3FAA" w:rsidRDefault="00E03461" w:rsidP="00D228B7">
            <w:pPr>
              <w:rPr>
                <w:szCs w:val="18"/>
              </w:rPr>
            </w:pPr>
          </w:p>
        </w:tc>
        <w:tc>
          <w:tcPr>
            <w:tcW w:w="1298" w:type="dxa"/>
            <w:tcBorders>
              <w:top w:val="single" w:sz="4" w:space="0" w:color="auto"/>
              <w:left w:val="double" w:sz="4" w:space="0" w:color="auto"/>
              <w:bottom w:val="double" w:sz="4" w:space="0" w:color="auto"/>
            </w:tcBorders>
          </w:tcPr>
          <w:p w:rsidR="00E03461" w:rsidRPr="00D9158B" w:rsidRDefault="00E03461" w:rsidP="00D228B7">
            <w:pPr>
              <w:rPr>
                <w:b/>
              </w:rPr>
            </w:pPr>
            <w:r w:rsidRPr="00D9158B">
              <w:rPr>
                <w:b/>
                <w:lang w:eastAsia="zh-HK"/>
              </w:rPr>
              <w:t>90319090</w:t>
            </w:r>
          </w:p>
        </w:tc>
        <w:tc>
          <w:tcPr>
            <w:tcW w:w="3522" w:type="dxa"/>
          </w:tcPr>
          <w:p w:rsidR="00E03461" w:rsidRPr="00C91D47" w:rsidRDefault="00E03461" w:rsidP="00D228B7">
            <w:pPr>
              <w:jc w:val="left"/>
              <w:rPr>
                <w:b/>
                <w:szCs w:val="18"/>
              </w:rPr>
            </w:pPr>
            <w:r>
              <w:rPr>
                <w:b/>
                <w:szCs w:val="18"/>
              </w:rPr>
              <w:t xml:space="preserve">- - </w:t>
            </w:r>
            <w:proofErr w:type="spellStart"/>
            <w:r w:rsidRPr="00C91D47">
              <w:rPr>
                <w:b/>
                <w:szCs w:val="18"/>
              </w:rPr>
              <w:t>Other</w:t>
            </w:r>
            <w:proofErr w:type="spellEnd"/>
          </w:p>
        </w:tc>
        <w:tc>
          <w:tcPr>
            <w:tcW w:w="2410" w:type="dxa"/>
          </w:tcPr>
          <w:p w:rsidR="00E03461" w:rsidRPr="00C91D47" w:rsidRDefault="00E03461" w:rsidP="00D228B7">
            <w:pPr>
              <w:jc w:val="center"/>
              <w:rPr>
                <w:b/>
                <w:szCs w:val="18"/>
              </w:rPr>
            </w:pPr>
            <w:proofErr w:type="spellStart"/>
            <w:r w:rsidRPr="00C91D47">
              <w:rPr>
                <w:b/>
                <w:szCs w:val="18"/>
              </w:rPr>
              <w:t>Unbound</w:t>
            </w:r>
            <w:proofErr w:type="spellEnd"/>
          </w:p>
        </w:tc>
      </w:tr>
    </w:tbl>
    <w:p w:rsidR="00E03461" w:rsidRDefault="00E03461" w:rsidP="00E03461">
      <w:pPr>
        <w:spacing w:after="180"/>
        <w:jc w:val="left"/>
        <w:rPr>
          <w:b/>
          <w:szCs w:val="18"/>
          <w:lang w:eastAsia="zh-TW"/>
        </w:rPr>
      </w:pPr>
      <w:r>
        <w:rPr>
          <w:b/>
          <w:szCs w:val="18"/>
          <w:lang w:eastAsia="zh-TW"/>
        </w:rPr>
        <w:t>*</w:t>
      </w:r>
      <w:r w:rsidRPr="009E4C22">
        <w:rPr>
          <w:b/>
          <w:szCs w:val="18"/>
          <w:lang w:eastAsia="zh-TW"/>
        </w:rPr>
        <w:t xml:space="preserve">Bold </w:t>
      </w:r>
      <w:proofErr w:type="spellStart"/>
      <w:r w:rsidRPr="009E4C22">
        <w:rPr>
          <w:b/>
          <w:szCs w:val="18"/>
          <w:lang w:eastAsia="zh-TW"/>
        </w:rPr>
        <w:t>represents</w:t>
      </w:r>
      <w:proofErr w:type="spellEnd"/>
      <w:r w:rsidRPr="009E4C22">
        <w:rPr>
          <w:b/>
          <w:szCs w:val="18"/>
          <w:lang w:eastAsia="zh-TW"/>
        </w:rPr>
        <w:t xml:space="preserve"> </w:t>
      </w:r>
      <w:proofErr w:type="spellStart"/>
      <w:r w:rsidRPr="009E4C22">
        <w:rPr>
          <w:b/>
          <w:szCs w:val="18"/>
          <w:lang w:eastAsia="zh-TW"/>
        </w:rPr>
        <w:t>the</w:t>
      </w:r>
      <w:proofErr w:type="spellEnd"/>
      <w:r w:rsidRPr="009E4C22">
        <w:rPr>
          <w:b/>
          <w:szCs w:val="18"/>
          <w:lang w:eastAsia="zh-TW"/>
        </w:rPr>
        <w:t xml:space="preserve"> </w:t>
      </w:r>
      <w:proofErr w:type="spellStart"/>
      <w:r w:rsidRPr="009E4C22">
        <w:rPr>
          <w:b/>
          <w:szCs w:val="18"/>
          <w:lang w:eastAsia="zh-TW"/>
        </w:rPr>
        <w:t>revision</w:t>
      </w:r>
      <w:proofErr w:type="spellEnd"/>
    </w:p>
    <w:p w:rsidR="00E03461" w:rsidRDefault="00E03461" w:rsidP="00E03461">
      <w:pPr>
        <w:spacing w:after="180"/>
        <w:jc w:val="center"/>
        <w:rPr>
          <w:b/>
          <w:szCs w:val="18"/>
          <w:lang w:eastAsia="zh-TW"/>
        </w:rPr>
      </w:pPr>
      <w:r>
        <w:rPr>
          <w:b/>
          <w:szCs w:val="18"/>
          <w:lang w:eastAsia="zh-TW"/>
        </w:rPr>
        <w:t>_______________</w:t>
      </w:r>
    </w:p>
    <w:p w:rsidR="00E03461" w:rsidRPr="00044119" w:rsidRDefault="00E03461" w:rsidP="00E03461">
      <w:pPr>
        <w:spacing w:after="180"/>
        <w:jc w:val="center"/>
        <w:rPr>
          <w:rFonts w:eastAsia="Times New Roman"/>
          <w:b/>
          <w:caps/>
          <w:color w:val="006283"/>
          <w:kern w:val="28"/>
          <w:szCs w:val="18"/>
          <w:lang w:val="en-US"/>
        </w:rPr>
      </w:pPr>
      <w:r>
        <w:rPr>
          <w:rFonts w:eastAsia="Times New Roman"/>
          <w:b/>
          <w:caps/>
          <w:color w:val="006283"/>
          <w:kern w:val="28"/>
          <w:szCs w:val="18"/>
          <w:lang w:val="en-US"/>
        </w:rPr>
        <w:br w:type="page"/>
      </w:r>
      <w:r w:rsidRPr="00044119">
        <w:rPr>
          <w:rFonts w:eastAsia="Times New Roman"/>
          <w:b/>
          <w:caps/>
          <w:color w:val="006283"/>
          <w:kern w:val="28"/>
          <w:szCs w:val="18"/>
          <w:lang w:val="en-US"/>
        </w:rPr>
        <w:lastRenderedPageBreak/>
        <w:t>ATTACHMENT 2 – DRAFT RECTIFICATION</w:t>
      </w:r>
    </w:p>
    <w:p w:rsidR="00E03461" w:rsidRPr="00044119" w:rsidRDefault="00E03461" w:rsidP="00E03461">
      <w:pPr>
        <w:spacing w:after="180"/>
        <w:jc w:val="center"/>
        <w:rPr>
          <w:rFonts w:eastAsia="Times New Roman"/>
          <w:b/>
          <w:bCs/>
          <w:szCs w:val="18"/>
          <w:lang w:val="en-US"/>
        </w:rPr>
      </w:pPr>
      <w:r w:rsidRPr="00044119">
        <w:rPr>
          <w:rFonts w:eastAsia="Times New Roman"/>
          <w:b/>
          <w:bCs/>
          <w:szCs w:val="18"/>
          <w:lang w:val="en-US"/>
        </w:rPr>
        <w:t>SCHEDULE LXIII - EGYPT</w:t>
      </w:r>
    </w:p>
    <w:p w:rsidR="00E03461" w:rsidRPr="00044119" w:rsidRDefault="00E03461" w:rsidP="00E03461">
      <w:pPr>
        <w:jc w:val="center"/>
        <w:rPr>
          <w:rFonts w:eastAsia="Times New Roman"/>
          <w:b/>
          <w:bCs/>
          <w:szCs w:val="18"/>
          <w:lang w:val="en-US"/>
        </w:rPr>
      </w:pPr>
      <w:r w:rsidRPr="00044119">
        <w:rPr>
          <w:rFonts w:eastAsia="Times New Roman"/>
          <w:b/>
          <w:bCs/>
          <w:szCs w:val="18"/>
          <w:lang w:val="en-US"/>
        </w:rPr>
        <w:t>PART I - MOST-</w:t>
      </w:r>
      <w:proofErr w:type="spellStart"/>
      <w:r w:rsidRPr="00044119">
        <w:rPr>
          <w:rFonts w:eastAsia="Times New Roman"/>
          <w:b/>
          <w:bCs/>
          <w:szCs w:val="18"/>
          <w:lang w:val="en-US"/>
        </w:rPr>
        <w:t>FAVOURED</w:t>
      </w:r>
      <w:proofErr w:type="spellEnd"/>
      <w:r w:rsidRPr="00044119">
        <w:rPr>
          <w:rFonts w:eastAsia="Times New Roman"/>
          <w:b/>
          <w:bCs/>
          <w:szCs w:val="18"/>
          <w:lang w:val="en-US"/>
        </w:rPr>
        <w:t xml:space="preserve"> NATION TARIFF</w:t>
      </w:r>
    </w:p>
    <w:p w:rsidR="00E03461" w:rsidRPr="00044119" w:rsidRDefault="00E03461" w:rsidP="00E03461">
      <w:pPr>
        <w:jc w:val="center"/>
        <w:rPr>
          <w:rFonts w:eastAsia="Times New Roman"/>
          <w:b/>
          <w:bCs/>
          <w:szCs w:val="18"/>
          <w:lang w:val="en-US"/>
        </w:rPr>
      </w:pPr>
      <w:r w:rsidRPr="00044119">
        <w:rPr>
          <w:rFonts w:eastAsia="Times New Roman"/>
          <w:b/>
          <w:bCs/>
          <w:szCs w:val="18"/>
          <w:lang w:val="en-US"/>
        </w:rPr>
        <w:t>SECTION II – Other Products</w:t>
      </w:r>
    </w:p>
    <w:p w:rsidR="00E03461" w:rsidRPr="00044119" w:rsidRDefault="00E03461" w:rsidP="006750EB">
      <w:pPr>
        <w:jc w:val="right"/>
        <w:rPr>
          <w:szCs w:val="18"/>
          <w:lang w:val="en-US"/>
        </w:rPr>
      </w:pPr>
    </w:p>
    <w:tbl>
      <w:tblPr>
        <w:tblW w:w="14616" w:type="dxa"/>
        <w:tblInd w:w="93" w:type="dxa"/>
        <w:tblBorders>
          <w:top w:val="double" w:sz="4" w:space="0" w:color="auto"/>
          <w:left w:val="double" w:sz="4" w:space="0" w:color="auto"/>
          <w:bottom w:val="single" w:sz="4" w:space="0" w:color="000000"/>
          <w:right w:val="double" w:sz="4" w:space="0" w:color="auto"/>
          <w:insideH w:val="single" w:sz="6" w:space="0" w:color="auto"/>
          <w:insideV w:val="single" w:sz="6" w:space="0" w:color="auto"/>
        </w:tblBorders>
        <w:tblLook w:val="04A0" w:firstRow="1" w:lastRow="0" w:firstColumn="1" w:lastColumn="0" w:noHBand="0" w:noVBand="1"/>
      </w:tblPr>
      <w:tblGrid>
        <w:gridCol w:w="1609"/>
        <w:gridCol w:w="5186"/>
        <w:gridCol w:w="1050"/>
        <w:gridCol w:w="1256"/>
        <w:gridCol w:w="1848"/>
        <w:gridCol w:w="1399"/>
        <w:gridCol w:w="2268"/>
      </w:tblGrid>
      <w:tr w:rsidR="00E03461" w:rsidRPr="00044119" w:rsidTr="006750EB">
        <w:trPr>
          <w:cantSplit/>
          <w:trHeight w:val="264"/>
          <w:tblHeader/>
        </w:trPr>
        <w:tc>
          <w:tcPr>
            <w:tcW w:w="1609" w:type="dxa"/>
            <w:shd w:val="clear" w:color="auto" w:fill="auto"/>
          </w:tcPr>
          <w:p w:rsidR="00E03461" w:rsidRPr="00044119" w:rsidRDefault="00E03461" w:rsidP="00D228B7">
            <w:pPr>
              <w:jc w:val="center"/>
              <w:rPr>
                <w:rFonts w:eastAsia="Times New Roman"/>
                <w:b/>
                <w:color w:val="000000"/>
                <w:szCs w:val="18"/>
                <w:lang w:eastAsia="en-GB"/>
              </w:rPr>
            </w:pPr>
            <w:proofErr w:type="spellStart"/>
            <w:r w:rsidRPr="00044119">
              <w:rPr>
                <w:rFonts w:eastAsia="Times New Roman"/>
                <w:b/>
                <w:color w:val="000000"/>
                <w:szCs w:val="18"/>
                <w:lang w:eastAsia="en-GB"/>
              </w:rPr>
              <w:t>Tariff</w:t>
            </w:r>
            <w:proofErr w:type="spellEnd"/>
            <w:r w:rsidRPr="00044119">
              <w:rPr>
                <w:rFonts w:eastAsia="Times New Roman"/>
                <w:b/>
                <w:color w:val="000000"/>
                <w:szCs w:val="18"/>
                <w:lang w:eastAsia="en-GB"/>
              </w:rPr>
              <w:t xml:space="preserve"> </w:t>
            </w:r>
            <w:proofErr w:type="spellStart"/>
            <w:r w:rsidRPr="00044119">
              <w:rPr>
                <w:rFonts w:eastAsia="Times New Roman"/>
                <w:b/>
                <w:color w:val="000000"/>
                <w:szCs w:val="18"/>
                <w:lang w:eastAsia="en-GB"/>
              </w:rPr>
              <w:t>item</w:t>
            </w:r>
            <w:proofErr w:type="spellEnd"/>
            <w:r w:rsidRPr="00044119">
              <w:rPr>
                <w:rFonts w:eastAsia="Times New Roman"/>
                <w:b/>
                <w:color w:val="000000"/>
                <w:szCs w:val="18"/>
                <w:lang w:eastAsia="en-GB"/>
              </w:rPr>
              <w:br/>
              <w:t>(HS20</w:t>
            </w:r>
            <w:r>
              <w:rPr>
                <w:rFonts w:eastAsia="Times New Roman"/>
                <w:b/>
                <w:color w:val="000000"/>
                <w:szCs w:val="18"/>
                <w:lang w:eastAsia="en-GB"/>
              </w:rPr>
              <w:t>07</w:t>
            </w:r>
            <w:r w:rsidRPr="00044119">
              <w:rPr>
                <w:rFonts w:eastAsia="Times New Roman"/>
                <w:b/>
                <w:color w:val="000000"/>
                <w:szCs w:val="18"/>
                <w:lang w:eastAsia="en-GB"/>
              </w:rPr>
              <w:t>)</w:t>
            </w:r>
          </w:p>
        </w:tc>
        <w:tc>
          <w:tcPr>
            <w:tcW w:w="5186" w:type="dxa"/>
            <w:shd w:val="clear" w:color="auto" w:fill="auto"/>
          </w:tcPr>
          <w:p w:rsidR="00E03461" w:rsidRPr="00044119" w:rsidRDefault="00E03461" w:rsidP="00D228B7">
            <w:pPr>
              <w:jc w:val="center"/>
              <w:rPr>
                <w:rFonts w:eastAsia="Times New Roman"/>
                <w:color w:val="000000"/>
                <w:szCs w:val="18"/>
                <w:lang w:eastAsia="en-GB"/>
              </w:rPr>
            </w:pPr>
            <w:r w:rsidRPr="00044119">
              <w:rPr>
                <w:rFonts w:eastAsia="Times New Roman"/>
                <w:b/>
                <w:bCs/>
                <w:szCs w:val="18"/>
                <w:lang w:val="en-US"/>
              </w:rPr>
              <w:t>Description of Products</w:t>
            </w:r>
          </w:p>
        </w:tc>
        <w:tc>
          <w:tcPr>
            <w:tcW w:w="1050" w:type="dxa"/>
            <w:shd w:val="clear" w:color="auto" w:fill="auto"/>
          </w:tcPr>
          <w:p w:rsidR="00E03461" w:rsidRPr="00044119" w:rsidRDefault="00E03461" w:rsidP="00D228B7">
            <w:pPr>
              <w:jc w:val="center"/>
              <w:rPr>
                <w:rFonts w:eastAsia="Times New Roman"/>
                <w:szCs w:val="18"/>
                <w:lang w:eastAsia="en-GB"/>
              </w:rPr>
            </w:pPr>
            <w:r w:rsidRPr="00044119">
              <w:rPr>
                <w:rFonts w:eastAsia="Times New Roman"/>
                <w:b/>
                <w:bCs/>
                <w:szCs w:val="18"/>
                <w:lang w:val="en-US"/>
              </w:rPr>
              <w:t>Base rate</w:t>
            </w:r>
            <w:r w:rsidRPr="00044119">
              <w:rPr>
                <w:rFonts w:eastAsia="Times New Roman"/>
                <w:b/>
                <w:bCs/>
                <w:szCs w:val="18"/>
                <w:lang w:val="en-US"/>
              </w:rPr>
              <w:br/>
              <w:t xml:space="preserve"> of duty</w:t>
            </w:r>
          </w:p>
        </w:tc>
        <w:tc>
          <w:tcPr>
            <w:tcW w:w="1256" w:type="dxa"/>
            <w:shd w:val="clear" w:color="auto" w:fill="auto"/>
          </w:tcPr>
          <w:p w:rsidR="00E03461" w:rsidRPr="00044119" w:rsidRDefault="00E03461" w:rsidP="00D228B7">
            <w:pPr>
              <w:jc w:val="center"/>
              <w:rPr>
                <w:rFonts w:eastAsia="Times New Roman"/>
                <w:b/>
                <w:color w:val="000000"/>
                <w:szCs w:val="18"/>
                <w:lang w:eastAsia="en-GB"/>
              </w:rPr>
            </w:pPr>
            <w:r w:rsidRPr="00044119">
              <w:rPr>
                <w:rFonts w:eastAsia="Times New Roman"/>
                <w:b/>
                <w:bCs/>
                <w:szCs w:val="18"/>
                <w:lang w:val="en-US"/>
              </w:rPr>
              <w:t xml:space="preserve">Bound rate </w:t>
            </w:r>
            <w:r w:rsidRPr="00044119">
              <w:rPr>
                <w:rFonts w:eastAsia="Times New Roman"/>
                <w:b/>
                <w:bCs/>
                <w:szCs w:val="18"/>
                <w:lang w:val="en-US"/>
              </w:rPr>
              <w:br/>
              <w:t>of duty</w:t>
            </w:r>
          </w:p>
        </w:tc>
        <w:tc>
          <w:tcPr>
            <w:tcW w:w="1848" w:type="dxa"/>
            <w:shd w:val="clear" w:color="auto" w:fill="auto"/>
            <w:noWrap/>
          </w:tcPr>
          <w:p w:rsidR="00E03461" w:rsidRPr="00044119" w:rsidRDefault="00E03461" w:rsidP="00D228B7">
            <w:pPr>
              <w:jc w:val="center"/>
              <w:rPr>
                <w:rFonts w:eastAsia="Times New Roman"/>
                <w:szCs w:val="18"/>
                <w:lang w:eastAsia="en-GB"/>
              </w:rPr>
            </w:pPr>
            <w:r w:rsidRPr="00044119">
              <w:rPr>
                <w:rFonts w:eastAsia="Times New Roman"/>
                <w:b/>
                <w:bCs/>
                <w:szCs w:val="18"/>
                <w:lang w:val="en-US"/>
              </w:rPr>
              <w:t>Implementation period from/to (*)</w:t>
            </w:r>
          </w:p>
        </w:tc>
        <w:tc>
          <w:tcPr>
            <w:tcW w:w="1399" w:type="dxa"/>
            <w:shd w:val="clear" w:color="auto" w:fill="auto"/>
            <w:noWrap/>
          </w:tcPr>
          <w:p w:rsidR="00E03461" w:rsidRPr="00044119" w:rsidRDefault="00E03461" w:rsidP="00D228B7">
            <w:pPr>
              <w:jc w:val="center"/>
              <w:rPr>
                <w:rFonts w:eastAsia="Times New Roman"/>
                <w:szCs w:val="18"/>
                <w:lang w:eastAsia="en-GB"/>
              </w:rPr>
            </w:pPr>
            <w:r w:rsidRPr="00044119">
              <w:rPr>
                <w:rFonts w:eastAsia="Times New Roman"/>
                <w:b/>
                <w:bCs/>
                <w:szCs w:val="18"/>
                <w:lang w:val="en-US"/>
              </w:rPr>
              <w:t>Initial Negotiating Right</w:t>
            </w:r>
          </w:p>
        </w:tc>
        <w:tc>
          <w:tcPr>
            <w:tcW w:w="2268" w:type="dxa"/>
            <w:shd w:val="clear" w:color="auto" w:fill="auto"/>
            <w:noWrap/>
          </w:tcPr>
          <w:p w:rsidR="00E03461" w:rsidRPr="00044119" w:rsidRDefault="00E03461" w:rsidP="00D228B7">
            <w:pPr>
              <w:jc w:val="center"/>
              <w:rPr>
                <w:rFonts w:eastAsia="Times New Roman"/>
                <w:color w:val="000000"/>
                <w:szCs w:val="18"/>
                <w:lang w:eastAsia="en-GB"/>
              </w:rPr>
            </w:pPr>
            <w:r w:rsidRPr="00044119">
              <w:rPr>
                <w:rFonts w:eastAsia="Times New Roman"/>
                <w:b/>
                <w:bCs/>
                <w:szCs w:val="18"/>
                <w:lang w:val="en-US"/>
              </w:rPr>
              <w:t>Other duties and charges</w:t>
            </w:r>
          </w:p>
        </w:tc>
      </w:tr>
      <w:tr w:rsidR="00E03461" w:rsidRPr="00C228F5" w:rsidTr="006750EB">
        <w:trPr>
          <w:cantSplit/>
          <w:trHeight w:val="264"/>
        </w:trPr>
        <w:tc>
          <w:tcPr>
            <w:tcW w:w="1609" w:type="dxa"/>
            <w:shd w:val="clear" w:color="auto" w:fill="auto"/>
          </w:tcPr>
          <w:p w:rsidR="00E03461" w:rsidRPr="00044119" w:rsidRDefault="00E03461" w:rsidP="00D228B7">
            <w:pPr>
              <w:rPr>
                <w:szCs w:val="18"/>
              </w:rPr>
            </w:pPr>
            <w:r>
              <w:rPr>
                <w:szCs w:val="18"/>
              </w:rPr>
              <w:t>8421</w:t>
            </w:r>
          </w:p>
        </w:tc>
        <w:tc>
          <w:tcPr>
            <w:tcW w:w="5186" w:type="dxa"/>
            <w:shd w:val="clear" w:color="auto" w:fill="auto"/>
          </w:tcPr>
          <w:p w:rsidR="00E03461" w:rsidRPr="00C228F5" w:rsidRDefault="00E03461" w:rsidP="00D228B7">
            <w:pPr>
              <w:rPr>
                <w:szCs w:val="18"/>
                <w:lang w:val="en-GB"/>
              </w:rPr>
            </w:pPr>
            <w:r w:rsidRPr="00C228F5">
              <w:rPr>
                <w:szCs w:val="18"/>
                <w:lang w:val="en-GB"/>
              </w:rPr>
              <w:t>Centrifuges, including centrifugal dryers; filtering or purifying machinery and apparatus, for liquids or gases.</w:t>
            </w:r>
          </w:p>
        </w:tc>
        <w:tc>
          <w:tcPr>
            <w:tcW w:w="1050" w:type="dxa"/>
            <w:shd w:val="clear" w:color="auto" w:fill="auto"/>
          </w:tcPr>
          <w:p w:rsidR="00E03461" w:rsidRPr="00C228F5" w:rsidRDefault="00E03461" w:rsidP="00D228B7">
            <w:pPr>
              <w:jc w:val="center"/>
              <w:rPr>
                <w:rFonts w:ascii="Times New Roman" w:eastAsia="Times New Roman" w:hAnsi="Times New Roman"/>
                <w:szCs w:val="18"/>
                <w:lang w:val="en-GB" w:eastAsia="en-GB"/>
              </w:rPr>
            </w:pPr>
          </w:p>
        </w:tc>
        <w:tc>
          <w:tcPr>
            <w:tcW w:w="1256" w:type="dxa"/>
            <w:shd w:val="clear" w:color="auto" w:fill="auto"/>
          </w:tcPr>
          <w:p w:rsidR="00E03461" w:rsidRPr="00C228F5" w:rsidRDefault="00E03461" w:rsidP="00D228B7">
            <w:pPr>
              <w:jc w:val="center"/>
              <w:rPr>
                <w:rFonts w:eastAsia="Times New Roman"/>
                <w:b/>
                <w:szCs w:val="18"/>
                <w:lang w:val="en-GB" w:eastAsia="en-GB"/>
              </w:rPr>
            </w:pPr>
          </w:p>
        </w:tc>
        <w:tc>
          <w:tcPr>
            <w:tcW w:w="1848"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c>
          <w:tcPr>
            <w:tcW w:w="1399"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c>
          <w:tcPr>
            <w:tcW w:w="2268"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r>
      <w:tr w:rsidR="00E03461" w:rsidRPr="007268E8" w:rsidTr="006750EB">
        <w:trPr>
          <w:cantSplit/>
          <w:trHeight w:val="264"/>
        </w:trPr>
        <w:tc>
          <w:tcPr>
            <w:tcW w:w="1609" w:type="dxa"/>
            <w:shd w:val="clear" w:color="auto" w:fill="auto"/>
          </w:tcPr>
          <w:p w:rsidR="00E03461" w:rsidRPr="00044119" w:rsidRDefault="00E03461" w:rsidP="00D228B7">
            <w:pPr>
              <w:rPr>
                <w:szCs w:val="18"/>
              </w:rPr>
            </w:pPr>
            <w:r>
              <w:rPr>
                <w:szCs w:val="18"/>
              </w:rPr>
              <w:t>84219</w:t>
            </w:r>
          </w:p>
        </w:tc>
        <w:tc>
          <w:tcPr>
            <w:tcW w:w="5186" w:type="dxa"/>
            <w:shd w:val="clear" w:color="auto" w:fill="auto"/>
          </w:tcPr>
          <w:p w:rsidR="00E03461" w:rsidRPr="00044119" w:rsidRDefault="00E03461" w:rsidP="00D228B7">
            <w:pPr>
              <w:rPr>
                <w:szCs w:val="18"/>
              </w:rPr>
            </w:pPr>
            <w:r w:rsidRPr="00AD1289">
              <w:rPr>
                <w:szCs w:val="18"/>
              </w:rPr>
              <w:t xml:space="preserve">- </w:t>
            </w:r>
            <w:proofErr w:type="spellStart"/>
            <w:r w:rsidRPr="00AD1289">
              <w:rPr>
                <w:szCs w:val="18"/>
              </w:rPr>
              <w:t>Parts</w:t>
            </w:r>
            <w:proofErr w:type="spellEnd"/>
            <w:r w:rsidRPr="00AD1289">
              <w:rPr>
                <w:szCs w:val="18"/>
              </w:rPr>
              <w:t>:</w:t>
            </w:r>
          </w:p>
        </w:tc>
        <w:tc>
          <w:tcPr>
            <w:tcW w:w="1050" w:type="dxa"/>
            <w:shd w:val="clear" w:color="auto" w:fill="auto"/>
          </w:tcPr>
          <w:p w:rsidR="00E03461" w:rsidRPr="00044119" w:rsidRDefault="00E03461" w:rsidP="00D228B7">
            <w:pPr>
              <w:jc w:val="center"/>
              <w:rPr>
                <w:rFonts w:ascii="Times New Roman" w:eastAsia="Times New Roman" w:hAnsi="Times New Roman"/>
                <w:szCs w:val="18"/>
                <w:lang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r>
      <w:tr w:rsidR="00E03461" w:rsidRPr="007268E8" w:rsidTr="006750EB">
        <w:trPr>
          <w:cantSplit/>
          <w:trHeight w:val="264"/>
        </w:trPr>
        <w:tc>
          <w:tcPr>
            <w:tcW w:w="1609" w:type="dxa"/>
            <w:shd w:val="clear" w:color="auto" w:fill="auto"/>
          </w:tcPr>
          <w:p w:rsidR="00E03461" w:rsidRPr="00044119" w:rsidRDefault="00E03461" w:rsidP="00D228B7">
            <w:pPr>
              <w:rPr>
                <w:szCs w:val="18"/>
              </w:rPr>
            </w:pPr>
            <w:r w:rsidRPr="00044119">
              <w:rPr>
                <w:szCs w:val="18"/>
              </w:rPr>
              <w:t>84219100</w:t>
            </w:r>
          </w:p>
        </w:tc>
        <w:tc>
          <w:tcPr>
            <w:tcW w:w="5186" w:type="dxa"/>
            <w:shd w:val="clear" w:color="auto" w:fill="auto"/>
          </w:tcPr>
          <w:p w:rsidR="00E03461" w:rsidRPr="00044119" w:rsidRDefault="00E03461" w:rsidP="00D228B7">
            <w:pPr>
              <w:rPr>
                <w:szCs w:val="18"/>
              </w:rPr>
            </w:pPr>
            <w:r w:rsidRPr="00044119">
              <w:rPr>
                <w:szCs w:val="18"/>
              </w:rPr>
              <w:t xml:space="preserve">- </w:t>
            </w:r>
            <w:proofErr w:type="spellStart"/>
            <w:r w:rsidRPr="00044119">
              <w:rPr>
                <w:szCs w:val="18"/>
              </w:rPr>
              <w:t>Parts</w:t>
            </w:r>
            <w:proofErr w:type="spellEnd"/>
            <w:r w:rsidRPr="00044119">
              <w:rPr>
                <w:szCs w:val="18"/>
              </w:rPr>
              <w:t xml:space="preserve"> and </w:t>
            </w:r>
            <w:proofErr w:type="spellStart"/>
            <w:r w:rsidRPr="00044119">
              <w:rPr>
                <w:szCs w:val="18"/>
              </w:rPr>
              <w:t>accessories</w:t>
            </w:r>
            <w:proofErr w:type="spellEnd"/>
          </w:p>
        </w:tc>
        <w:tc>
          <w:tcPr>
            <w:tcW w:w="1050" w:type="dxa"/>
            <w:shd w:val="clear" w:color="auto" w:fill="auto"/>
          </w:tcPr>
          <w:p w:rsidR="00E03461" w:rsidRPr="00044119" w:rsidRDefault="00E03461" w:rsidP="00D228B7">
            <w:pPr>
              <w:jc w:val="center"/>
              <w:rPr>
                <w:rFonts w:ascii="Times New Roman" w:eastAsia="Times New Roman" w:hAnsi="Times New Roman"/>
                <w:szCs w:val="18"/>
                <w:lang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proofErr w:type="spellStart"/>
            <w:r w:rsidRPr="000A3168">
              <w:rPr>
                <w:rFonts w:eastAsia="Times New Roman"/>
                <w:b/>
                <w:szCs w:val="18"/>
                <w:lang w:eastAsia="en-GB"/>
              </w:rPr>
              <w:t>Unbound</w:t>
            </w:r>
            <w:proofErr w:type="spellEnd"/>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r>
      <w:tr w:rsidR="00E03461" w:rsidRPr="00C228F5" w:rsidTr="006750EB">
        <w:trPr>
          <w:cantSplit/>
          <w:trHeight w:val="264"/>
        </w:trPr>
        <w:tc>
          <w:tcPr>
            <w:tcW w:w="1609" w:type="dxa"/>
            <w:shd w:val="clear" w:color="auto" w:fill="auto"/>
          </w:tcPr>
          <w:p w:rsidR="00E03461" w:rsidRPr="00044119" w:rsidRDefault="00E03461" w:rsidP="00D228B7">
            <w:pPr>
              <w:jc w:val="left"/>
              <w:rPr>
                <w:szCs w:val="18"/>
              </w:rPr>
            </w:pPr>
            <w:r>
              <w:rPr>
                <w:szCs w:val="18"/>
              </w:rPr>
              <w:t>8529</w:t>
            </w:r>
          </w:p>
        </w:tc>
        <w:tc>
          <w:tcPr>
            <w:tcW w:w="5186" w:type="dxa"/>
            <w:shd w:val="clear" w:color="auto" w:fill="auto"/>
          </w:tcPr>
          <w:p w:rsidR="00E03461" w:rsidRPr="00C228F5" w:rsidRDefault="00E03461" w:rsidP="00D228B7">
            <w:pPr>
              <w:jc w:val="left"/>
              <w:rPr>
                <w:szCs w:val="18"/>
                <w:lang w:val="en-GB"/>
              </w:rPr>
            </w:pPr>
            <w:r w:rsidRPr="00C228F5">
              <w:rPr>
                <w:szCs w:val="18"/>
                <w:lang w:val="en-GB"/>
              </w:rPr>
              <w:t>Parts suitable for use solely or principally with the apparatus of headings 85.25 to 85.28.</w:t>
            </w:r>
          </w:p>
        </w:tc>
        <w:tc>
          <w:tcPr>
            <w:tcW w:w="1050" w:type="dxa"/>
            <w:shd w:val="clear" w:color="auto" w:fill="auto"/>
          </w:tcPr>
          <w:p w:rsidR="00E03461" w:rsidRPr="00C228F5" w:rsidRDefault="00E03461" w:rsidP="00D228B7">
            <w:pPr>
              <w:jc w:val="center"/>
              <w:rPr>
                <w:rFonts w:ascii="Times New Roman" w:eastAsia="Times New Roman" w:hAnsi="Times New Roman"/>
                <w:szCs w:val="18"/>
                <w:lang w:val="en-GB" w:eastAsia="en-GB"/>
              </w:rPr>
            </w:pPr>
          </w:p>
        </w:tc>
        <w:tc>
          <w:tcPr>
            <w:tcW w:w="1256" w:type="dxa"/>
            <w:shd w:val="clear" w:color="auto" w:fill="auto"/>
          </w:tcPr>
          <w:p w:rsidR="00E03461" w:rsidRPr="00C228F5" w:rsidRDefault="00E03461" w:rsidP="00D228B7">
            <w:pPr>
              <w:jc w:val="center"/>
              <w:rPr>
                <w:rFonts w:eastAsia="Times New Roman"/>
                <w:b/>
                <w:szCs w:val="18"/>
                <w:lang w:val="en-GB" w:eastAsia="en-GB"/>
              </w:rPr>
            </w:pPr>
          </w:p>
        </w:tc>
        <w:tc>
          <w:tcPr>
            <w:tcW w:w="1848"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c>
          <w:tcPr>
            <w:tcW w:w="1399"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c>
          <w:tcPr>
            <w:tcW w:w="2268"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r>
      <w:tr w:rsidR="00E03461" w:rsidRPr="007268E8" w:rsidTr="006750EB">
        <w:trPr>
          <w:cantSplit/>
          <w:trHeight w:val="264"/>
        </w:trPr>
        <w:tc>
          <w:tcPr>
            <w:tcW w:w="1609" w:type="dxa"/>
            <w:shd w:val="clear" w:color="auto" w:fill="auto"/>
          </w:tcPr>
          <w:p w:rsidR="00E03461" w:rsidRPr="00044119" w:rsidRDefault="00E03461" w:rsidP="00D228B7">
            <w:pPr>
              <w:jc w:val="left"/>
              <w:rPr>
                <w:szCs w:val="18"/>
              </w:rPr>
            </w:pPr>
            <w:r w:rsidRPr="00044119">
              <w:rPr>
                <w:szCs w:val="18"/>
              </w:rPr>
              <w:t>852990</w:t>
            </w:r>
          </w:p>
        </w:tc>
        <w:tc>
          <w:tcPr>
            <w:tcW w:w="5186" w:type="dxa"/>
            <w:shd w:val="clear" w:color="auto" w:fill="auto"/>
          </w:tcPr>
          <w:p w:rsidR="00E03461" w:rsidRPr="00044119" w:rsidRDefault="00E03461" w:rsidP="00D228B7">
            <w:pPr>
              <w:jc w:val="left"/>
              <w:rPr>
                <w:szCs w:val="18"/>
              </w:rPr>
            </w:pPr>
            <w:r w:rsidRPr="00044119">
              <w:rPr>
                <w:szCs w:val="18"/>
              </w:rPr>
              <w:t xml:space="preserve">- </w:t>
            </w:r>
            <w:proofErr w:type="spellStart"/>
            <w:r w:rsidRPr="00044119">
              <w:rPr>
                <w:szCs w:val="18"/>
              </w:rPr>
              <w:t>Other</w:t>
            </w:r>
            <w:proofErr w:type="spellEnd"/>
          </w:p>
        </w:tc>
        <w:tc>
          <w:tcPr>
            <w:tcW w:w="1050" w:type="dxa"/>
            <w:shd w:val="clear" w:color="auto" w:fill="auto"/>
          </w:tcPr>
          <w:p w:rsidR="00E03461" w:rsidRPr="00044119" w:rsidRDefault="00E03461" w:rsidP="00D228B7">
            <w:pPr>
              <w:jc w:val="center"/>
              <w:rPr>
                <w:rFonts w:ascii="Times New Roman" w:eastAsia="Times New Roman" w:hAnsi="Times New Roman"/>
                <w:szCs w:val="18"/>
                <w:lang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r>
      <w:tr w:rsidR="00E03461" w:rsidRPr="007268E8" w:rsidTr="006750EB">
        <w:trPr>
          <w:cantSplit/>
          <w:trHeight w:val="264"/>
        </w:trPr>
        <w:tc>
          <w:tcPr>
            <w:tcW w:w="1609" w:type="dxa"/>
            <w:shd w:val="clear" w:color="auto" w:fill="auto"/>
          </w:tcPr>
          <w:p w:rsidR="00E03461" w:rsidRPr="00044119" w:rsidRDefault="00E03461" w:rsidP="00D228B7">
            <w:pPr>
              <w:jc w:val="left"/>
              <w:rPr>
                <w:rFonts w:ascii="Times New Roman" w:eastAsia="Times New Roman" w:hAnsi="Times New Roman"/>
                <w:szCs w:val="18"/>
                <w:lang w:eastAsia="en-GB"/>
              </w:rPr>
            </w:pPr>
            <w:r w:rsidRPr="00044119">
              <w:rPr>
                <w:szCs w:val="18"/>
              </w:rPr>
              <w:t>85299090</w:t>
            </w:r>
          </w:p>
        </w:tc>
        <w:tc>
          <w:tcPr>
            <w:tcW w:w="5186" w:type="dxa"/>
            <w:shd w:val="clear" w:color="auto" w:fill="auto"/>
          </w:tcPr>
          <w:p w:rsidR="00E03461" w:rsidRPr="00044119" w:rsidRDefault="00E03461" w:rsidP="00D228B7">
            <w:pPr>
              <w:jc w:val="left"/>
              <w:rPr>
                <w:rFonts w:ascii="Times New Roman" w:eastAsia="Times New Roman" w:hAnsi="Times New Roman"/>
                <w:szCs w:val="18"/>
                <w:lang w:eastAsia="en-GB"/>
              </w:rPr>
            </w:pPr>
            <w:r w:rsidRPr="00044119">
              <w:rPr>
                <w:szCs w:val="18"/>
              </w:rPr>
              <w:t xml:space="preserve">- - </w:t>
            </w:r>
            <w:proofErr w:type="spellStart"/>
            <w:r w:rsidRPr="00044119">
              <w:rPr>
                <w:szCs w:val="18"/>
              </w:rPr>
              <w:t>Other</w:t>
            </w:r>
            <w:proofErr w:type="spellEnd"/>
          </w:p>
        </w:tc>
        <w:tc>
          <w:tcPr>
            <w:tcW w:w="1050" w:type="dxa"/>
            <w:shd w:val="clear" w:color="auto" w:fill="auto"/>
          </w:tcPr>
          <w:p w:rsidR="00E03461" w:rsidRPr="00044119" w:rsidRDefault="00E03461" w:rsidP="00D228B7">
            <w:pPr>
              <w:jc w:val="center"/>
              <w:rPr>
                <w:rFonts w:ascii="Times New Roman" w:eastAsia="Times New Roman" w:hAnsi="Times New Roman"/>
                <w:szCs w:val="18"/>
                <w:lang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r>
      <w:tr w:rsidR="00E03461" w:rsidRPr="007268E8" w:rsidTr="006750EB">
        <w:trPr>
          <w:cantSplit/>
          <w:trHeight w:val="264"/>
        </w:trPr>
        <w:tc>
          <w:tcPr>
            <w:tcW w:w="1609" w:type="dxa"/>
            <w:shd w:val="clear" w:color="auto" w:fill="auto"/>
          </w:tcPr>
          <w:p w:rsidR="00E03461" w:rsidRPr="000A3168" w:rsidRDefault="00E03461" w:rsidP="00D228B7">
            <w:pPr>
              <w:jc w:val="left"/>
              <w:rPr>
                <w:rFonts w:ascii="Times New Roman" w:eastAsia="Times New Roman" w:hAnsi="Times New Roman"/>
                <w:b/>
                <w:szCs w:val="18"/>
                <w:lang w:eastAsia="en-GB"/>
              </w:rPr>
            </w:pPr>
            <w:r w:rsidRPr="000A3168">
              <w:rPr>
                <w:b/>
                <w:szCs w:val="18"/>
              </w:rPr>
              <w:t>85299090 ex</w:t>
            </w:r>
          </w:p>
        </w:tc>
        <w:tc>
          <w:tcPr>
            <w:tcW w:w="5186" w:type="dxa"/>
            <w:shd w:val="clear" w:color="auto" w:fill="auto"/>
          </w:tcPr>
          <w:p w:rsidR="00E03461" w:rsidRPr="00C228F5" w:rsidRDefault="00E03461" w:rsidP="00D228B7">
            <w:pPr>
              <w:jc w:val="left"/>
              <w:rPr>
                <w:b/>
                <w:szCs w:val="18"/>
                <w:lang w:val="en-GB"/>
              </w:rPr>
            </w:pPr>
            <w:r w:rsidRPr="00C228F5">
              <w:rPr>
                <w:b/>
                <w:szCs w:val="18"/>
                <w:lang w:val="en-GB"/>
              </w:rPr>
              <w:t>--- Parts of:</w:t>
            </w:r>
          </w:p>
          <w:p w:rsidR="00E03461" w:rsidRPr="00C228F5" w:rsidRDefault="00E03461" w:rsidP="00D228B7">
            <w:pPr>
              <w:jc w:val="left"/>
              <w:rPr>
                <w:b/>
                <w:szCs w:val="18"/>
                <w:lang w:val="en-GB"/>
              </w:rPr>
            </w:pPr>
            <w:r w:rsidRPr="00C228F5">
              <w:rPr>
                <w:b/>
                <w:szCs w:val="18"/>
                <w:lang w:val="en-GB"/>
              </w:rPr>
              <w:t>     transmission apparatus other than apparatus for radio-broadcasting or television;</w:t>
            </w:r>
          </w:p>
          <w:p w:rsidR="00E03461" w:rsidRPr="00C228F5" w:rsidRDefault="00E03461" w:rsidP="00D228B7">
            <w:pPr>
              <w:jc w:val="left"/>
              <w:rPr>
                <w:b/>
                <w:szCs w:val="18"/>
                <w:lang w:val="en-GB"/>
              </w:rPr>
            </w:pPr>
            <w:r w:rsidRPr="00C228F5">
              <w:rPr>
                <w:b/>
                <w:szCs w:val="18"/>
                <w:lang w:val="en-GB"/>
              </w:rPr>
              <w:t xml:space="preserve">     transmission apparatus incorporating reception apparatus;</w:t>
            </w:r>
          </w:p>
          <w:p w:rsidR="00E03461" w:rsidRPr="00C228F5" w:rsidRDefault="00E03461" w:rsidP="00D228B7">
            <w:pPr>
              <w:jc w:val="left"/>
              <w:rPr>
                <w:b/>
                <w:szCs w:val="18"/>
                <w:lang w:val="en-GB"/>
              </w:rPr>
            </w:pPr>
            <w:r w:rsidRPr="00C228F5">
              <w:rPr>
                <w:b/>
                <w:szCs w:val="18"/>
                <w:lang w:val="en-GB"/>
              </w:rPr>
              <w:t xml:space="preserve">     digital still image video cameras;</w:t>
            </w:r>
          </w:p>
          <w:p w:rsidR="00E03461" w:rsidRPr="00C228F5" w:rsidRDefault="00E03461" w:rsidP="00D228B7">
            <w:pPr>
              <w:jc w:val="left"/>
              <w:rPr>
                <w:b/>
                <w:szCs w:val="18"/>
                <w:lang w:val="en-GB"/>
              </w:rPr>
            </w:pPr>
            <w:r w:rsidRPr="00C228F5">
              <w:rPr>
                <w:b/>
                <w:szCs w:val="18"/>
                <w:lang w:val="en-GB"/>
              </w:rPr>
              <w:t xml:space="preserve">     portable receivers for calling , alerting or paging.</w:t>
            </w:r>
          </w:p>
          <w:p w:rsidR="00E03461" w:rsidRPr="00C228F5" w:rsidRDefault="00E03461" w:rsidP="00D228B7">
            <w:pPr>
              <w:jc w:val="left"/>
              <w:rPr>
                <w:b/>
                <w:szCs w:val="18"/>
                <w:lang w:val="en-GB"/>
              </w:rPr>
            </w:pPr>
          </w:p>
        </w:tc>
        <w:tc>
          <w:tcPr>
            <w:tcW w:w="1050" w:type="dxa"/>
            <w:shd w:val="clear" w:color="auto" w:fill="auto"/>
          </w:tcPr>
          <w:p w:rsidR="00E03461" w:rsidRPr="00C228F5" w:rsidRDefault="00E03461" w:rsidP="00D228B7">
            <w:pPr>
              <w:jc w:val="center"/>
              <w:rPr>
                <w:rFonts w:ascii="Times New Roman" w:eastAsia="Times New Roman" w:hAnsi="Times New Roman"/>
                <w:szCs w:val="18"/>
                <w:lang w:val="en-GB"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r w:rsidRPr="000A3168">
              <w:rPr>
                <w:rFonts w:eastAsia="Times New Roman"/>
                <w:b/>
                <w:color w:val="000000"/>
                <w:szCs w:val="18"/>
                <w:lang w:eastAsia="en-GB"/>
              </w:rPr>
              <w:t>0</w:t>
            </w:r>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975B33" w:rsidRDefault="00E03461" w:rsidP="00D228B7">
            <w:pPr>
              <w:jc w:val="center"/>
              <w:rPr>
                <w:rFonts w:eastAsia="Times New Roman"/>
                <w:szCs w:val="18"/>
                <w:lang w:eastAsia="en-GB"/>
              </w:rPr>
            </w:pPr>
            <w:r w:rsidRPr="00975B33">
              <w:rPr>
                <w:rFonts w:eastAsia="Times New Roman"/>
                <w:szCs w:val="18"/>
                <w:lang w:eastAsia="en-GB"/>
              </w:rPr>
              <w:t>0</w:t>
            </w:r>
          </w:p>
        </w:tc>
      </w:tr>
      <w:tr w:rsidR="00E03461" w:rsidRPr="007268E8" w:rsidTr="006750EB">
        <w:trPr>
          <w:cantSplit/>
          <w:trHeight w:val="264"/>
        </w:trPr>
        <w:tc>
          <w:tcPr>
            <w:tcW w:w="1609" w:type="dxa"/>
            <w:shd w:val="clear" w:color="auto" w:fill="auto"/>
          </w:tcPr>
          <w:p w:rsidR="00E03461" w:rsidRPr="000A3168" w:rsidRDefault="00E03461" w:rsidP="00D228B7">
            <w:pPr>
              <w:jc w:val="left"/>
              <w:rPr>
                <w:rFonts w:ascii="Times New Roman" w:eastAsia="Times New Roman" w:hAnsi="Times New Roman"/>
                <w:b/>
                <w:szCs w:val="18"/>
                <w:lang w:eastAsia="en-GB"/>
              </w:rPr>
            </w:pPr>
            <w:r w:rsidRPr="000A3168">
              <w:rPr>
                <w:b/>
                <w:szCs w:val="18"/>
              </w:rPr>
              <w:t>85299090 ex</w:t>
            </w:r>
          </w:p>
        </w:tc>
        <w:tc>
          <w:tcPr>
            <w:tcW w:w="5186" w:type="dxa"/>
            <w:shd w:val="clear" w:color="auto" w:fill="auto"/>
          </w:tcPr>
          <w:p w:rsidR="00E03461" w:rsidRPr="000A3168" w:rsidRDefault="00E03461" w:rsidP="00D228B7">
            <w:pPr>
              <w:jc w:val="left"/>
              <w:rPr>
                <w:b/>
                <w:szCs w:val="18"/>
              </w:rPr>
            </w:pPr>
            <w:r w:rsidRPr="000A3168">
              <w:rPr>
                <w:b/>
                <w:szCs w:val="18"/>
              </w:rPr>
              <w:t xml:space="preserve">- - - </w:t>
            </w:r>
            <w:proofErr w:type="spellStart"/>
            <w:r w:rsidRPr="000A3168">
              <w:rPr>
                <w:b/>
                <w:szCs w:val="18"/>
              </w:rPr>
              <w:t>Other</w:t>
            </w:r>
            <w:proofErr w:type="spellEnd"/>
          </w:p>
        </w:tc>
        <w:tc>
          <w:tcPr>
            <w:tcW w:w="1050" w:type="dxa"/>
            <w:shd w:val="clear" w:color="auto" w:fill="auto"/>
          </w:tcPr>
          <w:p w:rsidR="00E03461" w:rsidRPr="00044119" w:rsidRDefault="00E03461" w:rsidP="00D228B7">
            <w:pPr>
              <w:jc w:val="center"/>
              <w:rPr>
                <w:rFonts w:ascii="Times New Roman" w:eastAsia="Times New Roman" w:hAnsi="Times New Roman"/>
                <w:szCs w:val="18"/>
                <w:lang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proofErr w:type="spellStart"/>
            <w:r w:rsidRPr="000A3168">
              <w:rPr>
                <w:rFonts w:eastAsia="Times New Roman"/>
                <w:b/>
                <w:color w:val="000000"/>
                <w:szCs w:val="18"/>
                <w:lang w:eastAsia="en-GB"/>
              </w:rPr>
              <w:t>Unbound</w:t>
            </w:r>
            <w:proofErr w:type="spellEnd"/>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975B33" w:rsidRDefault="00E03461" w:rsidP="00D228B7">
            <w:pPr>
              <w:jc w:val="center"/>
              <w:rPr>
                <w:rFonts w:eastAsia="Times New Roman"/>
                <w:szCs w:val="18"/>
                <w:lang w:eastAsia="en-GB"/>
              </w:rPr>
            </w:pPr>
          </w:p>
        </w:tc>
      </w:tr>
      <w:tr w:rsidR="00E03461" w:rsidRPr="00C228F5" w:rsidTr="006750EB">
        <w:trPr>
          <w:cantSplit/>
          <w:trHeight w:val="264"/>
        </w:trPr>
        <w:tc>
          <w:tcPr>
            <w:tcW w:w="1609" w:type="dxa"/>
            <w:shd w:val="clear" w:color="auto" w:fill="auto"/>
          </w:tcPr>
          <w:p w:rsidR="00E03461" w:rsidRPr="00044119" w:rsidRDefault="00E03461" w:rsidP="00D228B7">
            <w:pPr>
              <w:jc w:val="left"/>
              <w:rPr>
                <w:szCs w:val="18"/>
                <w:lang w:eastAsia="zh-HK"/>
              </w:rPr>
            </w:pPr>
            <w:r>
              <w:rPr>
                <w:szCs w:val="18"/>
                <w:lang w:eastAsia="zh-HK"/>
              </w:rPr>
              <w:t>9031</w:t>
            </w:r>
          </w:p>
        </w:tc>
        <w:tc>
          <w:tcPr>
            <w:tcW w:w="5186" w:type="dxa"/>
            <w:shd w:val="clear" w:color="auto" w:fill="auto"/>
          </w:tcPr>
          <w:p w:rsidR="00E03461" w:rsidRPr="00C228F5" w:rsidRDefault="00E03461" w:rsidP="00D228B7">
            <w:pPr>
              <w:jc w:val="left"/>
              <w:rPr>
                <w:szCs w:val="18"/>
                <w:lang w:val="en-GB"/>
              </w:rPr>
            </w:pPr>
            <w:r w:rsidRPr="00C228F5">
              <w:rPr>
                <w:szCs w:val="18"/>
                <w:lang w:val="en-GB"/>
              </w:rPr>
              <w:t>Measuring or checking instruments, appliances and machines, not specified or included elsewhere in this Chapter; profile projectors.</w:t>
            </w:r>
          </w:p>
        </w:tc>
        <w:tc>
          <w:tcPr>
            <w:tcW w:w="1050" w:type="dxa"/>
            <w:shd w:val="clear" w:color="auto" w:fill="auto"/>
          </w:tcPr>
          <w:p w:rsidR="00E03461" w:rsidRPr="00C228F5" w:rsidRDefault="00E03461" w:rsidP="00D228B7">
            <w:pPr>
              <w:jc w:val="center"/>
              <w:rPr>
                <w:rFonts w:ascii="Times New Roman" w:eastAsia="Times New Roman" w:hAnsi="Times New Roman"/>
                <w:szCs w:val="18"/>
                <w:lang w:val="en-GB" w:eastAsia="en-GB"/>
              </w:rPr>
            </w:pPr>
          </w:p>
        </w:tc>
        <w:tc>
          <w:tcPr>
            <w:tcW w:w="1256" w:type="dxa"/>
            <w:shd w:val="clear" w:color="auto" w:fill="auto"/>
          </w:tcPr>
          <w:p w:rsidR="00E03461" w:rsidRPr="00C228F5" w:rsidRDefault="00E03461" w:rsidP="00D228B7">
            <w:pPr>
              <w:jc w:val="center"/>
              <w:rPr>
                <w:rFonts w:eastAsia="Times New Roman"/>
                <w:b/>
                <w:szCs w:val="18"/>
                <w:lang w:val="en-GB" w:eastAsia="en-GB"/>
              </w:rPr>
            </w:pPr>
          </w:p>
        </w:tc>
        <w:tc>
          <w:tcPr>
            <w:tcW w:w="1848"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c>
          <w:tcPr>
            <w:tcW w:w="1399" w:type="dxa"/>
            <w:shd w:val="clear" w:color="auto" w:fill="auto"/>
            <w:noWrap/>
          </w:tcPr>
          <w:p w:rsidR="00E03461" w:rsidRPr="00C228F5" w:rsidRDefault="00E03461" w:rsidP="00D228B7">
            <w:pPr>
              <w:jc w:val="center"/>
              <w:rPr>
                <w:rFonts w:ascii="Times New Roman" w:eastAsia="Times New Roman" w:hAnsi="Times New Roman"/>
                <w:szCs w:val="18"/>
                <w:lang w:val="en-GB" w:eastAsia="en-GB"/>
              </w:rPr>
            </w:pPr>
          </w:p>
        </w:tc>
        <w:tc>
          <w:tcPr>
            <w:tcW w:w="2268" w:type="dxa"/>
            <w:shd w:val="clear" w:color="auto" w:fill="auto"/>
            <w:noWrap/>
          </w:tcPr>
          <w:p w:rsidR="00E03461" w:rsidRPr="00C228F5" w:rsidRDefault="00E03461" w:rsidP="00D228B7">
            <w:pPr>
              <w:jc w:val="center"/>
              <w:rPr>
                <w:rFonts w:eastAsia="Times New Roman"/>
                <w:szCs w:val="18"/>
                <w:lang w:val="en-GB" w:eastAsia="en-GB"/>
              </w:rPr>
            </w:pPr>
          </w:p>
        </w:tc>
      </w:tr>
      <w:tr w:rsidR="00E03461" w:rsidRPr="007268E8" w:rsidTr="006750EB">
        <w:trPr>
          <w:cantSplit/>
          <w:trHeight w:val="264"/>
        </w:trPr>
        <w:tc>
          <w:tcPr>
            <w:tcW w:w="1609" w:type="dxa"/>
            <w:shd w:val="clear" w:color="auto" w:fill="auto"/>
          </w:tcPr>
          <w:p w:rsidR="00E03461" w:rsidRPr="00044119" w:rsidRDefault="00E03461" w:rsidP="00D228B7">
            <w:pPr>
              <w:jc w:val="left"/>
              <w:rPr>
                <w:rFonts w:ascii="Times New Roman" w:eastAsia="Times New Roman" w:hAnsi="Times New Roman"/>
                <w:szCs w:val="18"/>
                <w:lang w:eastAsia="en-GB"/>
              </w:rPr>
            </w:pPr>
            <w:r w:rsidRPr="00044119">
              <w:rPr>
                <w:szCs w:val="18"/>
                <w:lang w:eastAsia="zh-HK"/>
              </w:rPr>
              <w:t>903190</w:t>
            </w:r>
          </w:p>
        </w:tc>
        <w:tc>
          <w:tcPr>
            <w:tcW w:w="5186" w:type="dxa"/>
            <w:shd w:val="clear" w:color="auto" w:fill="auto"/>
          </w:tcPr>
          <w:p w:rsidR="00E03461" w:rsidRPr="00044119" w:rsidRDefault="00E03461" w:rsidP="00D228B7">
            <w:pPr>
              <w:jc w:val="left"/>
              <w:rPr>
                <w:szCs w:val="18"/>
              </w:rPr>
            </w:pPr>
            <w:r w:rsidRPr="00044119">
              <w:rPr>
                <w:szCs w:val="18"/>
              </w:rPr>
              <w:t xml:space="preserve">- </w:t>
            </w:r>
            <w:proofErr w:type="spellStart"/>
            <w:r w:rsidRPr="00044119">
              <w:rPr>
                <w:szCs w:val="18"/>
              </w:rPr>
              <w:t>Parts</w:t>
            </w:r>
            <w:proofErr w:type="spellEnd"/>
            <w:r w:rsidRPr="00044119">
              <w:rPr>
                <w:szCs w:val="18"/>
              </w:rPr>
              <w:t xml:space="preserve"> and </w:t>
            </w:r>
            <w:proofErr w:type="spellStart"/>
            <w:r w:rsidRPr="00044119">
              <w:rPr>
                <w:szCs w:val="18"/>
              </w:rPr>
              <w:t>accessories</w:t>
            </w:r>
            <w:proofErr w:type="spellEnd"/>
          </w:p>
        </w:tc>
        <w:tc>
          <w:tcPr>
            <w:tcW w:w="1050" w:type="dxa"/>
            <w:shd w:val="clear" w:color="auto" w:fill="auto"/>
          </w:tcPr>
          <w:p w:rsidR="00E03461" w:rsidRPr="00044119" w:rsidRDefault="00E03461" w:rsidP="00D228B7">
            <w:pPr>
              <w:jc w:val="center"/>
              <w:rPr>
                <w:rFonts w:ascii="Times New Roman" w:eastAsia="Times New Roman" w:hAnsi="Times New Roman"/>
                <w:szCs w:val="18"/>
                <w:lang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975B33" w:rsidRDefault="00E03461" w:rsidP="00D228B7">
            <w:pPr>
              <w:jc w:val="center"/>
              <w:rPr>
                <w:rFonts w:eastAsia="Times New Roman"/>
                <w:szCs w:val="18"/>
                <w:lang w:eastAsia="en-GB"/>
              </w:rPr>
            </w:pPr>
          </w:p>
        </w:tc>
      </w:tr>
      <w:tr w:rsidR="00E03461" w:rsidRPr="007268E8" w:rsidTr="006750EB">
        <w:trPr>
          <w:cantSplit/>
          <w:trHeight w:val="913"/>
        </w:trPr>
        <w:tc>
          <w:tcPr>
            <w:tcW w:w="1609" w:type="dxa"/>
            <w:shd w:val="clear" w:color="auto" w:fill="auto"/>
          </w:tcPr>
          <w:p w:rsidR="00E03461" w:rsidRPr="000A3168" w:rsidRDefault="00E03461" w:rsidP="00D228B7">
            <w:pPr>
              <w:jc w:val="left"/>
              <w:rPr>
                <w:rFonts w:ascii="Times New Roman" w:eastAsia="Times New Roman" w:hAnsi="Times New Roman"/>
                <w:b/>
                <w:szCs w:val="18"/>
                <w:lang w:eastAsia="en-GB"/>
              </w:rPr>
            </w:pPr>
            <w:r w:rsidRPr="000A3168">
              <w:rPr>
                <w:b/>
                <w:szCs w:val="18"/>
                <w:lang w:eastAsia="zh-HK"/>
              </w:rPr>
              <w:t>90319010</w:t>
            </w:r>
          </w:p>
        </w:tc>
        <w:tc>
          <w:tcPr>
            <w:tcW w:w="5186" w:type="dxa"/>
            <w:shd w:val="clear" w:color="auto" w:fill="auto"/>
          </w:tcPr>
          <w:p w:rsidR="00E03461" w:rsidRPr="00C228F5" w:rsidRDefault="00E03461" w:rsidP="00D228B7">
            <w:pPr>
              <w:jc w:val="left"/>
              <w:rPr>
                <w:b/>
                <w:szCs w:val="18"/>
                <w:lang w:val="en-GB"/>
              </w:rPr>
            </w:pPr>
            <w:r w:rsidRPr="00C228F5">
              <w:rPr>
                <w:b/>
                <w:szCs w:val="18"/>
                <w:lang w:val="en-GB"/>
              </w:rPr>
              <w:t>- - Parts and accessories of optical instruments and appliances for inspecting semiconductor wafers or devices or for inspecting masks, photomasks or reticles used in manufacturing semiconductor devices</w:t>
            </w:r>
          </w:p>
        </w:tc>
        <w:tc>
          <w:tcPr>
            <w:tcW w:w="1050" w:type="dxa"/>
            <w:shd w:val="clear" w:color="auto" w:fill="auto"/>
          </w:tcPr>
          <w:p w:rsidR="00E03461" w:rsidRPr="00C228F5" w:rsidRDefault="00E03461" w:rsidP="00D228B7">
            <w:pPr>
              <w:jc w:val="center"/>
              <w:rPr>
                <w:rFonts w:ascii="Times New Roman" w:eastAsia="Times New Roman" w:hAnsi="Times New Roman"/>
                <w:szCs w:val="18"/>
                <w:lang w:val="en-GB" w:eastAsia="en-GB"/>
              </w:rPr>
            </w:pPr>
          </w:p>
        </w:tc>
        <w:tc>
          <w:tcPr>
            <w:tcW w:w="1256" w:type="dxa"/>
            <w:shd w:val="clear" w:color="auto" w:fill="auto"/>
          </w:tcPr>
          <w:p w:rsidR="00E03461" w:rsidRPr="000A3168" w:rsidRDefault="00E03461" w:rsidP="00D228B7">
            <w:pPr>
              <w:jc w:val="center"/>
              <w:rPr>
                <w:rFonts w:eastAsia="Times New Roman"/>
                <w:b/>
                <w:szCs w:val="18"/>
                <w:lang w:eastAsia="en-GB"/>
              </w:rPr>
            </w:pPr>
            <w:r w:rsidRPr="000A3168">
              <w:rPr>
                <w:rFonts w:eastAsia="Times New Roman"/>
                <w:b/>
                <w:color w:val="000000"/>
                <w:szCs w:val="18"/>
                <w:lang w:eastAsia="en-GB"/>
              </w:rPr>
              <w:t>0</w:t>
            </w:r>
          </w:p>
        </w:tc>
        <w:tc>
          <w:tcPr>
            <w:tcW w:w="1848"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shd w:val="clear" w:color="auto" w:fill="auto"/>
            <w:noWrap/>
          </w:tcPr>
          <w:p w:rsidR="00E03461" w:rsidRPr="00975B33" w:rsidRDefault="00E03461" w:rsidP="00D228B7">
            <w:pPr>
              <w:jc w:val="center"/>
              <w:rPr>
                <w:rFonts w:eastAsia="Times New Roman"/>
                <w:szCs w:val="18"/>
                <w:lang w:eastAsia="en-GB"/>
              </w:rPr>
            </w:pPr>
            <w:r w:rsidRPr="00975B33">
              <w:rPr>
                <w:rFonts w:eastAsia="Times New Roman"/>
                <w:szCs w:val="18"/>
                <w:lang w:eastAsia="en-GB"/>
              </w:rPr>
              <w:t>0</w:t>
            </w:r>
          </w:p>
        </w:tc>
      </w:tr>
      <w:tr w:rsidR="00E03461" w:rsidRPr="007268E8" w:rsidTr="006750EB">
        <w:trPr>
          <w:cantSplit/>
          <w:trHeight w:val="264"/>
        </w:trPr>
        <w:tc>
          <w:tcPr>
            <w:tcW w:w="1609" w:type="dxa"/>
            <w:tcBorders>
              <w:bottom w:val="single" w:sz="6" w:space="0" w:color="auto"/>
            </w:tcBorders>
            <w:shd w:val="clear" w:color="auto" w:fill="auto"/>
          </w:tcPr>
          <w:p w:rsidR="00E03461" w:rsidRPr="000A3168" w:rsidRDefault="00E03461" w:rsidP="00D228B7">
            <w:pPr>
              <w:jc w:val="left"/>
              <w:rPr>
                <w:rFonts w:ascii="Times New Roman" w:eastAsia="Times New Roman" w:hAnsi="Times New Roman"/>
                <w:b/>
                <w:szCs w:val="18"/>
                <w:lang w:eastAsia="en-GB"/>
              </w:rPr>
            </w:pPr>
            <w:r w:rsidRPr="000A3168">
              <w:rPr>
                <w:b/>
                <w:szCs w:val="18"/>
                <w:lang w:eastAsia="zh-HK"/>
              </w:rPr>
              <w:lastRenderedPageBreak/>
              <w:t>90319020</w:t>
            </w:r>
          </w:p>
        </w:tc>
        <w:tc>
          <w:tcPr>
            <w:tcW w:w="5186" w:type="dxa"/>
            <w:tcBorders>
              <w:bottom w:val="single" w:sz="6" w:space="0" w:color="auto"/>
            </w:tcBorders>
            <w:shd w:val="clear" w:color="auto" w:fill="auto"/>
          </w:tcPr>
          <w:p w:rsidR="00E03461" w:rsidRPr="00C228F5" w:rsidRDefault="00E03461" w:rsidP="00D228B7">
            <w:pPr>
              <w:jc w:val="left"/>
              <w:rPr>
                <w:b/>
                <w:szCs w:val="18"/>
                <w:lang w:val="en-GB"/>
              </w:rPr>
            </w:pPr>
            <w:r w:rsidRPr="00C228F5">
              <w:rPr>
                <w:b/>
                <w:szCs w:val="18"/>
                <w:lang w:val="en-GB"/>
              </w:rPr>
              <w:t>- - Parts and accessories of optical instruments and appliances for measuring surface particulate contamination on semiconductor wafers</w:t>
            </w:r>
          </w:p>
        </w:tc>
        <w:tc>
          <w:tcPr>
            <w:tcW w:w="1050" w:type="dxa"/>
            <w:tcBorders>
              <w:bottom w:val="single" w:sz="6" w:space="0" w:color="auto"/>
            </w:tcBorders>
            <w:shd w:val="clear" w:color="auto" w:fill="auto"/>
          </w:tcPr>
          <w:p w:rsidR="00E03461" w:rsidRPr="00C228F5" w:rsidRDefault="00E03461" w:rsidP="00D228B7">
            <w:pPr>
              <w:jc w:val="center"/>
              <w:rPr>
                <w:rFonts w:ascii="Times New Roman" w:eastAsia="Times New Roman" w:hAnsi="Times New Roman"/>
                <w:szCs w:val="18"/>
                <w:lang w:val="en-GB" w:eastAsia="en-GB"/>
              </w:rPr>
            </w:pPr>
          </w:p>
        </w:tc>
        <w:tc>
          <w:tcPr>
            <w:tcW w:w="1256" w:type="dxa"/>
            <w:tcBorders>
              <w:bottom w:val="single" w:sz="6" w:space="0" w:color="auto"/>
            </w:tcBorders>
            <w:shd w:val="clear" w:color="auto" w:fill="auto"/>
          </w:tcPr>
          <w:p w:rsidR="00E03461" w:rsidRPr="000A3168" w:rsidRDefault="00E03461" w:rsidP="00D228B7">
            <w:pPr>
              <w:jc w:val="center"/>
              <w:rPr>
                <w:rFonts w:eastAsia="Times New Roman"/>
                <w:b/>
                <w:szCs w:val="18"/>
                <w:lang w:eastAsia="en-GB"/>
              </w:rPr>
            </w:pPr>
            <w:r w:rsidRPr="000A3168">
              <w:rPr>
                <w:rFonts w:eastAsia="Times New Roman"/>
                <w:b/>
                <w:color w:val="000000"/>
                <w:szCs w:val="18"/>
                <w:lang w:eastAsia="en-GB"/>
              </w:rPr>
              <w:t>0</w:t>
            </w:r>
          </w:p>
        </w:tc>
        <w:tc>
          <w:tcPr>
            <w:tcW w:w="1848" w:type="dxa"/>
            <w:tcBorders>
              <w:bottom w:val="single" w:sz="6" w:space="0" w:color="auto"/>
            </w:tcBorders>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tcBorders>
              <w:bottom w:val="single" w:sz="6" w:space="0" w:color="auto"/>
            </w:tcBorders>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tcBorders>
              <w:bottom w:val="single" w:sz="6" w:space="0" w:color="auto"/>
            </w:tcBorders>
            <w:shd w:val="clear" w:color="auto" w:fill="auto"/>
            <w:noWrap/>
          </w:tcPr>
          <w:p w:rsidR="00E03461" w:rsidRPr="00975B33" w:rsidRDefault="00E03461" w:rsidP="00D228B7">
            <w:pPr>
              <w:jc w:val="center"/>
              <w:rPr>
                <w:rFonts w:eastAsia="Times New Roman"/>
                <w:szCs w:val="18"/>
                <w:lang w:eastAsia="en-GB"/>
              </w:rPr>
            </w:pPr>
            <w:r w:rsidRPr="00975B33">
              <w:rPr>
                <w:rFonts w:eastAsia="Times New Roman"/>
                <w:szCs w:val="18"/>
                <w:lang w:eastAsia="en-GB"/>
              </w:rPr>
              <w:t>0</w:t>
            </w:r>
          </w:p>
        </w:tc>
      </w:tr>
      <w:tr w:rsidR="00E03461" w:rsidRPr="007268E8" w:rsidTr="006750EB">
        <w:trPr>
          <w:cantSplit/>
          <w:trHeight w:val="264"/>
        </w:trPr>
        <w:tc>
          <w:tcPr>
            <w:tcW w:w="1609" w:type="dxa"/>
            <w:tcBorders>
              <w:top w:val="single" w:sz="6" w:space="0" w:color="auto"/>
              <w:bottom w:val="double" w:sz="4" w:space="0" w:color="auto"/>
            </w:tcBorders>
            <w:shd w:val="clear" w:color="auto" w:fill="auto"/>
          </w:tcPr>
          <w:p w:rsidR="00E03461" w:rsidRPr="000A3168" w:rsidRDefault="00E03461" w:rsidP="00D228B7">
            <w:pPr>
              <w:jc w:val="left"/>
              <w:rPr>
                <w:rFonts w:ascii="Times New Roman" w:eastAsia="Times New Roman" w:hAnsi="Times New Roman"/>
                <w:b/>
                <w:szCs w:val="18"/>
                <w:lang w:eastAsia="en-GB"/>
              </w:rPr>
            </w:pPr>
            <w:r w:rsidRPr="000A3168">
              <w:rPr>
                <w:b/>
                <w:szCs w:val="18"/>
                <w:lang w:eastAsia="zh-HK"/>
              </w:rPr>
              <w:t>90319090</w:t>
            </w:r>
          </w:p>
        </w:tc>
        <w:tc>
          <w:tcPr>
            <w:tcW w:w="5186" w:type="dxa"/>
            <w:tcBorders>
              <w:top w:val="single" w:sz="6" w:space="0" w:color="auto"/>
              <w:bottom w:val="double" w:sz="4" w:space="0" w:color="auto"/>
            </w:tcBorders>
            <w:shd w:val="clear" w:color="auto" w:fill="auto"/>
          </w:tcPr>
          <w:p w:rsidR="00E03461" w:rsidRPr="000A3168" w:rsidRDefault="00E03461" w:rsidP="00D228B7">
            <w:pPr>
              <w:jc w:val="left"/>
              <w:rPr>
                <w:b/>
                <w:szCs w:val="18"/>
              </w:rPr>
            </w:pPr>
            <w:r w:rsidRPr="000A3168">
              <w:rPr>
                <w:b/>
                <w:szCs w:val="18"/>
              </w:rPr>
              <w:t xml:space="preserve">- - </w:t>
            </w:r>
            <w:proofErr w:type="spellStart"/>
            <w:r w:rsidRPr="000A3168">
              <w:rPr>
                <w:b/>
                <w:szCs w:val="18"/>
              </w:rPr>
              <w:t>Other</w:t>
            </w:r>
            <w:proofErr w:type="spellEnd"/>
          </w:p>
        </w:tc>
        <w:tc>
          <w:tcPr>
            <w:tcW w:w="1050" w:type="dxa"/>
            <w:tcBorders>
              <w:top w:val="single" w:sz="6" w:space="0" w:color="auto"/>
              <w:bottom w:val="double" w:sz="4" w:space="0" w:color="auto"/>
            </w:tcBorders>
            <w:shd w:val="clear" w:color="auto" w:fill="auto"/>
          </w:tcPr>
          <w:p w:rsidR="00E03461" w:rsidRPr="00044119" w:rsidRDefault="00E03461" w:rsidP="00D228B7">
            <w:pPr>
              <w:jc w:val="center"/>
              <w:rPr>
                <w:rFonts w:ascii="Times New Roman" w:eastAsia="Times New Roman" w:hAnsi="Times New Roman"/>
                <w:szCs w:val="18"/>
                <w:lang w:eastAsia="en-GB"/>
              </w:rPr>
            </w:pPr>
          </w:p>
        </w:tc>
        <w:tc>
          <w:tcPr>
            <w:tcW w:w="1256" w:type="dxa"/>
            <w:tcBorders>
              <w:top w:val="single" w:sz="6" w:space="0" w:color="auto"/>
              <w:bottom w:val="double" w:sz="4" w:space="0" w:color="auto"/>
            </w:tcBorders>
            <w:shd w:val="clear" w:color="auto" w:fill="auto"/>
          </w:tcPr>
          <w:p w:rsidR="00E03461" w:rsidRPr="000A3168" w:rsidRDefault="00E03461" w:rsidP="00D228B7">
            <w:pPr>
              <w:jc w:val="center"/>
              <w:rPr>
                <w:rFonts w:eastAsia="Times New Roman"/>
                <w:b/>
                <w:szCs w:val="18"/>
                <w:lang w:eastAsia="en-GB"/>
              </w:rPr>
            </w:pPr>
            <w:proofErr w:type="spellStart"/>
            <w:r w:rsidRPr="000A3168">
              <w:rPr>
                <w:rFonts w:eastAsia="Times New Roman"/>
                <w:b/>
                <w:szCs w:val="18"/>
                <w:lang w:eastAsia="en-GB"/>
              </w:rPr>
              <w:t>Unbound</w:t>
            </w:r>
            <w:proofErr w:type="spellEnd"/>
          </w:p>
        </w:tc>
        <w:tc>
          <w:tcPr>
            <w:tcW w:w="1848" w:type="dxa"/>
            <w:tcBorders>
              <w:top w:val="single" w:sz="6" w:space="0" w:color="auto"/>
              <w:bottom w:val="double" w:sz="4" w:space="0" w:color="auto"/>
            </w:tcBorders>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1399" w:type="dxa"/>
            <w:tcBorders>
              <w:top w:val="single" w:sz="6" w:space="0" w:color="auto"/>
              <w:bottom w:val="double" w:sz="4" w:space="0" w:color="auto"/>
            </w:tcBorders>
            <w:shd w:val="clear" w:color="auto" w:fill="auto"/>
            <w:noWrap/>
          </w:tcPr>
          <w:p w:rsidR="00E03461" w:rsidRPr="00044119" w:rsidRDefault="00E03461" w:rsidP="00D228B7">
            <w:pPr>
              <w:jc w:val="center"/>
              <w:rPr>
                <w:rFonts w:ascii="Times New Roman" w:eastAsia="Times New Roman" w:hAnsi="Times New Roman"/>
                <w:szCs w:val="18"/>
                <w:lang w:eastAsia="en-GB"/>
              </w:rPr>
            </w:pPr>
          </w:p>
        </w:tc>
        <w:tc>
          <w:tcPr>
            <w:tcW w:w="2268" w:type="dxa"/>
            <w:tcBorders>
              <w:top w:val="single" w:sz="6" w:space="0" w:color="auto"/>
              <w:bottom w:val="double" w:sz="4" w:space="0" w:color="auto"/>
            </w:tcBorders>
            <w:shd w:val="clear" w:color="auto" w:fill="auto"/>
            <w:noWrap/>
          </w:tcPr>
          <w:p w:rsidR="00E03461" w:rsidRPr="00044119" w:rsidRDefault="00E03461" w:rsidP="00D228B7">
            <w:pPr>
              <w:jc w:val="center"/>
              <w:rPr>
                <w:rFonts w:ascii="Times New Roman" w:eastAsia="Times New Roman" w:hAnsi="Times New Roman"/>
                <w:szCs w:val="18"/>
                <w:lang w:eastAsia="en-GB"/>
              </w:rPr>
            </w:pPr>
          </w:p>
        </w:tc>
      </w:tr>
    </w:tbl>
    <w:p w:rsidR="00E03461" w:rsidRDefault="00E03461" w:rsidP="00E03461">
      <w:pPr>
        <w:spacing w:after="180"/>
        <w:jc w:val="left"/>
        <w:rPr>
          <w:b/>
          <w:szCs w:val="18"/>
          <w:lang w:eastAsia="zh-TW"/>
        </w:rPr>
      </w:pPr>
      <w:r>
        <w:rPr>
          <w:b/>
          <w:szCs w:val="18"/>
          <w:lang w:eastAsia="zh-TW"/>
        </w:rPr>
        <w:t>*</w:t>
      </w:r>
      <w:r w:rsidRPr="009E4C22">
        <w:rPr>
          <w:b/>
          <w:szCs w:val="18"/>
          <w:lang w:eastAsia="zh-TW"/>
        </w:rPr>
        <w:t xml:space="preserve">Bold </w:t>
      </w:r>
      <w:proofErr w:type="spellStart"/>
      <w:r w:rsidRPr="009E4C22">
        <w:rPr>
          <w:b/>
          <w:szCs w:val="18"/>
          <w:lang w:eastAsia="zh-TW"/>
        </w:rPr>
        <w:t>represents</w:t>
      </w:r>
      <w:proofErr w:type="spellEnd"/>
      <w:r w:rsidRPr="009E4C22">
        <w:rPr>
          <w:b/>
          <w:szCs w:val="18"/>
          <w:lang w:eastAsia="zh-TW"/>
        </w:rPr>
        <w:t xml:space="preserve"> </w:t>
      </w:r>
      <w:proofErr w:type="spellStart"/>
      <w:r w:rsidRPr="009E4C22">
        <w:rPr>
          <w:b/>
          <w:szCs w:val="18"/>
          <w:lang w:eastAsia="zh-TW"/>
        </w:rPr>
        <w:t>the</w:t>
      </w:r>
      <w:proofErr w:type="spellEnd"/>
      <w:r w:rsidRPr="009E4C22">
        <w:rPr>
          <w:b/>
          <w:szCs w:val="18"/>
          <w:lang w:eastAsia="zh-TW"/>
        </w:rPr>
        <w:t xml:space="preserve"> </w:t>
      </w:r>
      <w:proofErr w:type="spellStart"/>
      <w:r w:rsidRPr="009E4C22">
        <w:rPr>
          <w:b/>
          <w:szCs w:val="18"/>
          <w:lang w:eastAsia="zh-TW"/>
        </w:rPr>
        <w:t>revision</w:t>
      </w:r>
      <w:proofErr w:type="spellEnd"/>
    </w:p>
    <w:p w:rsidR="00E03461" w:rsidRDefault="00E03461" w:rsidP="00E03461">
      <w:pPr>
        <w:jc w:val="left"/>
        <w:rPr>
          <w:b/>
          <w:szCs w:val="18"/>
          <w:lang w:eastAsia="zh-TW"/>
        </w:rPr>
      </w:pPr>
    </w:p>
    <w:p w:rsidR="00844A78" w:rsidRPr="00DD2257" w:rsidRDefault="00E03461" w:rsidP="00E03461">
      <w:pPr>
        <w:jc w:val="center"/>
        <w:rPr>
          <w:szCs w:val="18"/>
          <w:lang w:eastAsia="zh-TW"/>
        </w:rPr>
      </w:pPr>
      <w:r>
        <w:rPr>
          <w:b/>
          <w:szCs w:val="18"/>
          <w:lang w:eastAsia="zh-TW"/>
        </w:rPr>
        <w:t>__________</w:t>
      </w:r>
    </w:p>
    <w:sectPr w:rsidR="00844A78" w:rsidRPr="00DD2257" w:rsidSect="00CE2496">
      <w:headerReference w:type="even" r:id="rId14"/>
      <w:headerReference w:type="default" r:id="rId15"/>
      <w:pgSz w:w="16838" w:h="11906" w:orient="landscape" w:code="9"/>
      <w:pgMar w:top="1440" w:right="1701" w:bottom="1440" w:left="567"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78" w:rsidRPr="00DD2257" w:rsidRDefault="00844A78" w:rsidP="00ED54E0">
      <w:r w:rsidRPr="00DD2257">
        <w:separator/>
      </w:r>
    </w:p>
  </w:endnote>
  <w:endnote w:type="continuationSeparator" w:id="0">
    <w:p w:rsidR="00844A78" w:rsidRPr="00DD2257" w:rsidRDefault="00844A78" w:rsidP="00ED54E0">
      <w:r w:rsidRPr="00DD22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DD2257" w:rsidRDefault="00DD2257" w:rsidP="00DD2257">
    <w:pPr>
      <w:pStyle w:val="Footer"/>
    </w:pPr>
    <w:r w:rsidRPr="00DD225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DD2257" w:rsidRDefault="00DD2257" w:rsidP="00DD2257">
    <w:pPr>
      <w:pStyle w:val="Footer"/>
    </w:pPr>
    <w:r w:rsidRPr="00DD225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57" w:rsidRPr="00DD2257" w:rsidRDefault="00DD2257" w:rsidP="00DD2257">
    <w:pPr>
      <w:pStyle w:val="Footer"/>
    </w:pPr>
    <w:r w:rsidRPr="00DD22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78" w:rsidRPr="00DD2257" w:rsidRDefault="00844A78" w:rsidP="00ED54E0">
      <w:r w:rsidRPr="00DD2257">
        <w:separator/>
      </w:r>
    </w:p>
  </w:footnote>
  <w:footnote w:type="continuationSeparator" w:id="0">
    <w:p w:rsidR="00844A78" w:rsidRPr="00DD2257" w:rsidRDefault="00844A78" w:rsidP="00ED54E0">
      <w:r w:rsidRPr="00DD2257">
        <w:continuationSeparator/>
      </w:r>
    </w:p>
  </w:footnote>
  <w:footnote w:id="1">
    <w:p w:rsidR="00DD2257" w:rsidRPr="00DD2257" w:rsidRDefault="00DD2257">
      <w:pPr>
        <w:pStyle w:val="FootnoteText"/>
      </w:pPr>
      <w:r w:rsidRPr="00DD2257">
        <w:rPr>
          <w:rStyle w:val="FootnoteReference"/>
        </w:rPr>
        <w:footnoteRef/>
      </w:r>
      <w:r w:rsidRPr="00DD2257">
        <w:t xml:space="preserve"> En inglés solamente</w:t>
      </w:r>
      <w:r w:rsidRPr="00DD2257">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57" w:rsidRPr="00DD2257" w:rsidRDefault="00DD2257" w:rsidP="00DD2257">
    <w:pPr>
      <w:pStyle w:val="Header"/>
      <w:spacing w:after="240"/>
      <w:jc w:val="center"/>
    </w:pPr>
    <w:r w:rsidRPr="00DD2257">
      <w:t>G/</w:t>
    </w:r>
    <w:proofErr w:type="spellStart"/>
    <w:r w:rsidRPr="00DD2257">
      <w:t>MA</w:t>
    </w:r>
    <w:proofErr w:type="spellEnd"/>
    <w:r w:rsidRPr="00DD2257">
      <w:t>/</w:t>
    </w:r>
    <w:proofErr w:type="spellStart"/>
    <w:r w:rsidRPr="00DD2257">
      <w:t>TAR</w:t>
    </w:r>
    <w:proofErr w:type="spellEnd"/>
    <w:r w:rsidRPr="00DD2257">
      <w:t>/RS/538</w:t>
    </w:r>
  </w:p>
  <w:p w:rsidR="00DD2257" w:rsidRPr="00DD2257" w:rsidRDefault="00DD2257" w:rsidP="00DD2257">
    <w:pPr>
      <w:pStyle w:val="Header"/>
      <w:pBdr>
        <w:bottom w:val="single" w:sz="4" w:space="1" w:color="auto"/>
      </w:pBdr>
      <w:jc w:val="center"/>
    </w:pPr>
    <w:r w:rsidRPr="00DD2257">
      <w:t xml:space="preserve">- </w:t>
    </w:r>
    <w:r w:rsidRPr="00DD2257">
      <w:fldChar w:fldCharType="begin"/>
    </w:r>
    <w:r w:rsidRPr="00DD2257">
      <w:instrText xml:space="preserve"> PAGE  \* Arabic  \* MERGEFORMAT </w:instrText>
    </w:r>
    <w:r w:rsidRPr="00DD2257">
      <w:fldChar w:fldCharType="separate"/>
    </w:r>
    <w:r w:rsidRPr="00DD2257">
      <w:t>1</w:t>
    </w:r>
    <w:r w:rsidRPr="00DD2257">
      <w:fldChar w:fldCharType="end"/>
    </w:r>
    <w:r w:rsidRPr="00DD225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57" w:rsidRPr="00DD2257" w:rsidRDefault="00DD2257" w:rsidP="00DD2257">
    <w:pPr>
      <w:pStyle w:val="Header"/>
      <w:spacing w:after="240"/>
      <w:jc w:val="center"/>
    </w:pPr>
    <w:r w:rsidRPr="00DD2257">
      <w:t>G/</w:t>
    </w:r>
    <w:proofErr w:type="spellStart"/>
    <w:r w:rsidRPr="00DD2257">
      <w:t>MA</w:t>
    </w:r>
    <w:proofErr w:type="spellEnd"/>
    <w:r w:rsidRPr="00DD2257">
      <w:t>/</w:t>
    </w:r>
    <w:proofErr w:type="spellStart"/>
    <w:r w:rsidRPr="00DD2257">
      <w:t>TAR</w:t>
    </w:r>
    <w:proofErr w:type="spellEnd"/>
    <w:r w:rsidRPr="00DD2257">
      <w:t>/RS/538</w:t>
    </w:r>
  </w:p>
  <w:p w:rsidR="00DD2257" w:rsidRPr="00DD2257" w:rsidRDefault="00DD2257" w:rsidP="00DD2257">
    <w:pPr>
      <w:pStyle w:val="Header"/>
      <w:pBdr>
        <w:bottom w:val="single" w:sz="4" w:space="1" w:color="auto"/>
      </w:pBdr>
      <w:jc w:val="center"/>
    </w:pPr>
    <w:r w:rsidRPr="00DD2257">
      <w:t xml:space="preserve">- </w:t>
    </w:r>
    <w:r w:rsidRPr="00DD2257">
      <w:fldChar w:fldCharType="begin"/>
    </w:r>
    <w:r w:rsidRPr="00DD2257">
      <w:instrText xml:space="preserve"> PAGE  \* Arabic  \* MERGEFORMAT </w:instrText>
    </w:r>
    <w:r w:rsidRPr="00DD2257">
      <w:fldChar w:fldCharType="separate"/>
    </w:r>
    <w:r w:rsidR="0029211E">
      <w:rPr>
        <w:noProof/>
      </w:rPr>
      <w:t>2</w:t>
    </w:r>
    <w:r w:rsidRPr="00DD2257">
      <w:fldChar w:fldCharType="end"/>
    </w:r>
    <w:r w:rsidRPr="00DD225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DD2257" w:rsidRPr="00DD2257" w:rsidTr="00DD2257">
      <w:trPr>
        <w:trHeight w:val="240"/>
        <w:jc w:val="center"/>
      </w:trPr>
      <w:tc>
        <w:tcPr>
          <w:tcW w:w="2053" w:type="pct"/>
          <w:shd w:val="clear" w:color="auto" w:fill="auto"/>
          <w:tcMar>
            <w:left w:w="108" w:type="dxa"/>
            <w:right w:w="108" w:type="dxa"/>
          </w:tcMar>
          <w:vAlign w:val="center"/>
        </w:tcPr>
        <w:p w:rsidR="00DD2257" w:rsidRPr="00DD2257" w:rsidRDefault="00DD2257" w:rsidP="00DD225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D2257" w:rsidRPr="00DD2257" w:rsidRDefault="00DD2257" w:rsidP="00DD2257">
          <w:pPr>
            <w:jc w:val="right"/>
            <w:rPr>
              <w:rFonts w:eastAsia="Verdana" w:cs="Verdana"/>
              <w:b/>
              <w:color w:val="FF0000"/>
              <w:szCs w:val="18"/>
            </w:rPr>
          </w:pPr>
          <w:proofErr w:type="spellStart"/>
          <w:r w:rsidRPr="00DD2257">
            <w:rPr>
              <w:rFonts w:eastAsia="Verdana" w:cs="Verdana"/>
              <w:b/>
              <w:color w:val="FF0000"/>
              <w:szCs w:val="18"/>
            </w:rPr>
            <w:t>RESTRICTED</w:t>
          </w:r>
          <w:proofErr w:type="spellEnd"/>
        </w:p>
      </w:tc>
    </w:tr>
    <w:tr w:rsidR="00DD2257" w:rsidRPr="00DD2257" w:rsidTr="00DD2257">
      <w:trPr>
        <w:trHeight w:val="213"/>
        <w:jc w:val="center"/>
      </w:trPr>
      <w:tc>
        <w:tcPr>
          <w:tcW w:w="2053" w:type="pct"/>
          <w:vMerge w:val="restart"/>
          <w:shd w:val="clear" w:color="auto" w:fill="auto"/>
          <w:tcMar>
            <w:left w:w="0" w:type="dxa"/>
            <w:right w:w="0" w:type="dxa"/>
          </w:tcMar>
        </w:tcPr>
        <w:p w:rsidR="00DD2257" w:rsidRPr="00DD2257" w:rsidRDefault="00DD2257" w:rsidP="00DD2257">
          <w:pPr>
            <w:jc w:val="left"/>
            <w:rPr>
              <w:rFonts w:eastAsia="Verdana" w:cs="Verdana"/>
              <w:szCs w:val="18"/>
            </w:rPr>
          </w:pPr>
          <w:r w:rsidRPr="00DD2257">
            <w:rPr>
              <w:rFonts w:eastAsia="Verdana" w:cs="Verdana"/>
              <w:noProof/>
              <w:szCs w:val="18"/>
              <w:lang w:val="en-US"/>
            </w:rPr>
            <w:drawing>
              <wp:inline distT="0" distB="0" distL="0" distR="0" wp14:anchorId="715F5B90" wp14:editId="7248A9BB">
                <wp:extent cx="2422800" cy="720000"/>
                <wp:effectExtent l="0" t="0" r="0" b="4445"/>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DD2257" w:rsidRPr="00DD2257" w:rsidRDefault="00DD2257" w:rsidP="00DD2257">
          <w:pPr>
            <w:jc w:val="right"/>
            <w:rPr>
              <w:rFonts w:eastAsia="Verdana" w:cs="Verdana"/>
              <w:b/>
              <w:szCs w:val="18"/>
            </w:rPr>
          </w:pPr>
        </w:p>
      </w:tc>
    </w:tr>
    <w:tr w:rsidR="00DD2257" w:rsidRPr="00DD2257" w:rsidTr="00DD2257">
      <w:trPr>
        <w:trHeight w:val="868"/>
        <w:jc w:val="center"/>
      </w:trPr>
      <w:tc>
        <w:tcPr>
          <w:tcW w:w="2053" w:type="pct"/>
          <w:vMerge/>
          <w:shd w:val="clear" w:color="auto" w:fill="auto"/>
          <w:tcMar>
            <w:left w:w="108" w:type="dxa"/>
            <w:right w:w="108" w:type="dxa"/>
          </w:tcMar>
        </w:tcPr>
        <w:p w:rsidR="00DD2257" w:rsidRPr="00DD2257" w:rsidRDefault="00DD2257" w:rsidP="00DD2257">
          <w:pPr>
            <w:jc w:val="left"/>
            <w:rPr>
              <w:rFonts w:eastAsia="Verdana" w:cs="Verdana"/>
              <w:noProof/>
              <w:szCs w:val="18"/>
              <w:lang w:eastAsia="en-GB"/>
            </w:rPr>
          </w:pPr>
        </w:p>
      </w:tc>
      <w:tc>
        <w:tcPr>
          <w:tcW w:w="2947" w:type="pct"/>
          <w:gridSpan w:val="2"/>
          <w:shd w:val="clear" w:color="auto" w:fill="auto"/>
          <w:tcMar>
            <w:left w:w="108" w:type="dxa"/>
            <w:right w:w="108" w:type="dxa"/>
          </w:tcMar>
        </w:tcPr>
        <w:p w:rsidR="00DD2257" w:rsidRPr="00DD2257" w:rsidRDefault="00DD2257" w:rsidP="00DD2257">
          <w:pPr>
            <w:jc w:val="right"/>
            <w:rPr>
              <w:rFonts w:eastAsia="Verdana" w:cs="Verdana"/>
              <w:b/>
              <w:szCs w:val="18"/>
            </w:rPr>
          </w:pPr>
          <w:r w:rsidRPr="00DD2257">
            <w:rPr>
              <w:b/>
              <w:szCs w:val="18"/>
            </w:rPr>
            <w:t>G/</w:t>
          </w:r>
          <w:proofErr w:type="spellStart"/>
          <w:r w:rsidRPr="00DD2257">
            <w:rPr>
              <w:b/>
              <w:szCs w:val="18"/>
            </w:rPr>
            <w:t>MA</w:t>
          </w:r>
          <w:proofErr w:type="spellEnd"/>
          <w:r w:rsidRPr="00DD2257">
            <w:rPr>
              <w:b/>
              <w:szCs w:val="18"/>
            </w:rPr>
            <w:t>/</w:t>
          </w:r>
          <w:proofErr w:type="spellStart"/>
          <w:r w:rsidRPr="00DD2257">
            <w:rPr>
              <w:b/>
              <w:szCs w:val="18"/>
            </w:rPr>
            <w:t>TAR</w:t>
          </w:r>
          <w:proofErr w:type="spellEnd"/>
          <w:r w:rsidRPr="00DD2257">
            <w:rPr>
              <w:b/>
              <w:szCs w:val="18"/>
            </w:rPr>
            <w:t>/RS/538</w:t>
          </w:r>
        </w:p>
      </w:tc>
    </w:tr>
    <w:tr w:rsidR="00DD2257" w:rsidRPr="00DD2257" w:rsidTr="00DD2257">
      <w:trPr>
        <w:trHeight w:val="240"/>
        <w:jc w:val="center"/>
      </w:trPr>
      <w:tc>
        <w:tcPr>
          <w:tcW w:w="2053" w:type="pct"/>
          <w:vMerge/>
          <w:shd w:val="clear" w:color="auto" w:fill="auto"/>
          <w:tcMar>
            <w:left w:w="108" w:type="dxa"/>
            <w:right w:w="108" w:type="dxa"/>
          </w:tcMar>
          <w:vAlign w:val="center"/>
        </w:tcPr>
        <w:p w:rsidR="00DD2257" w:rsidRPr="00DD2257" w:rsidRDefault="00DD2257" w:rsidP="00DD2257">
          <w:pPr>
            <w:rPr>
              <w:rFonts w:eastAsia="Verdana" w:cs="Verdana"/>
              <w:szCs w:val="18"/>
            </w:rPr>
          </w:pPr>
        </w:p>
      </w:tc>
      <w:tc>
        <w:tcPr>
          <w:tcW w:w="2947" w:type="pct"/>
          <w:gridSpan w:val="2"/>
          <w:shd w:val="clear" w:color="auto" w:fill="auto"/>
          <w:tcMar>
            <w:left w:w="108" w:type="dxa"/>
            <w:right w:w="108" w:type="dxa"/>
          </w:tcMar>
          <w:vAlign w:val="center"/>
        </w:tcPr>
        <w:p w:rsidR="00DD2257" w:rsidRPr="00DD2257" w:rsidRDefault="00C228F5" w:rsidP="00DD2257">
          <w:pPr>
            <w:jc w:val="right"/>
            <w:rPr>
              <w:rFonts w:eastAsia="Verdana" w:cs="Verdana"/>
              <w:szCs w:val="18"/>
            </w:rPr>
          </w:pPr>
          <w:r>
            <w:rPr>
              <w:rFonts w:eastAsia="Verdana" w:cs="Verdana"/>
              <w:szCs w:val="18"/>
            </w:rPr>
            <w:t>25</w:t>
          </w:r>
          <w:r w:rsidR="00DD2257" w:rsidRPr="00DD2257">
            <w:rPr>
              <w:rFonts w:eastAsia="Verdana" w:cs="Verdana"/>
              <w:szCs w:val="18"/>
            </w:rPr>
            <w:t> de abril de 2018</w:t>
          </w:r>
        </w:p>
      </w:tc>
    </w:tr>
    <w:tr w:rsidR="00DD2257" w:rsidRPr="00DD2257" w:rsidTr="00DD225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D2257" w:rsidRPr="00DD2257" w:rsidRDefault="00DD2257" w:rsidP="00DD2257">
          <w:pPr>
            <w:jc w:val="left"/>
            <w:rPr>
              <w:rFonts w:eastAsia="Verdana" w:cs="Verdana"/>
              <w:b/>
              <w:szCs w:val="18"/>
            </w:rPr>
          </w:pPr>
          <w:r w:rsidRPr="00DD2257">
            <w:rPr>
              <w:rFonts w:eastAsia="Verdana" w:cs="Verdana"/>
              <w:color w:val="FF0000"/>
              <w:szCs w:val="18"/>
            </w:rPr>
            <w:t>(18</w:t>
          </w:r>
          <w:r w:rsidRPr="00DD2257">
            <w:rPr>
              <w:rFonts w:eastAsia="Verdana" w:cs="Verdana"/>
              <w:color w:val="FF0000"/>
              <w:szCs w:val="18"/>
            </w:rPr>
            <w:noBreakHyphen/>
          </w:r>
          <w:r w:rsidR="00C228F5">
            <w:rPr>
              <w:rFonts w:eastAsia="Verdana" w:cs="Verdana"/>
              <w:color w:val="FF0000"/>
              <w:szCs w:val="18"/>
            </w:rPr>
            <w:t>2611</w:t>
          </w:r>
          <w:r w:rsidRPr="00DD225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D2257" w:rsidRPr="00DD2257" w:rsidRDefault="00DD2257" w:rsidP="00DD2257">
          <w:pPr>
            <w:jc w:val="right"/>
            <w:rPr>
              <w:rFonts w:eastAsia="Verdana" w:cs="Verdana"/>
              <w:szCs w:val="18"/>
            </w:rPr>
          </w:pPr>
          <w:r w:rsidRPr="00DD2257">
            <w:rPr>
              <w:rFonts w:eastAsia="Verdana" w:cs="Verdana"/>
              <w:szCs w:val="18"/>
            </w:rPr>
            <w:t xml:space="preserve">Página: </w:t>
          </w:r>
          <w:r w:rsidRPr="00DD2257">
            <w:rPr>
              <w:rFonts w:eastAsia="Verdana" w:cs="Verdana"/>
              <w:szCs w:val="18"/>
            </w:rPr>
            <w:fldChar w:fldCharType="begin"/>
          </w:r>
          <w:r w:rsidRPr="00DD2257">
            <w:rPr>
              <w:rFonts w:eastAsia="Verdana" w:cs="Verdana"/>
              <w:szCs w:val="18"/>
            </w:rPr>
            <w:instrText xml:space="preserve"> PAGE  \* Arabic  \* MERGEFORMAT </w:instrText>
          </w:r>
          <w:r w:rsidRPr="00DD2257">
            <w:rPr>
              <w:rFonts w:eastAsia="Verdana" w:cs="Verdana"/>
              <w:szCs w:val="18"/>
            </w:rPr>
            <w:fldChar w:fldCharType="separate"/>
          </w:r>
          <w:r w:rsidR="007C46F6">
            <w:rPr>
              <w:rFonts w:eastAsia="Verdana" w:cs="Verdana"/>
              <w:noProof/>
              <w:szCs w:val="18"/>
            </w:rPr>
            <w:t>1</w:t>
          </w:r>
          <w:r w:rsidRPr="00DD2257">
            <w:rPr>
              <w:rFonts w:eastAsia="Verdana" w:cs="Verdana"/>
              <w:szCs w:val="18"/>
            </w:rPr>
            <w:fldChar w:fldCharType="end"/>
          </w:r>
          <w:r w:rsidRPr="00DD2257">
            <w:rPr>
              <w:rFonts w:eastAsia="Verdana" w:cs="Verdana"/>
              <w:szCs w:val="18"/>
            </w:rPr>
            <w:t>/</w:t>
          </w:r>
          <w:r w:rsidRPr="00DD2257">
            <w:rPr>
              <w:rFonts w:eastAsia="Verdana" w:cs="Verdana"/>
              <w:szCs w:val="18"/>
            </w:rPr>
            <w:fldChar w:fldCharType="begin"/>
          </w:r>
          <w:r w:rsidRPr="00DD2257">
            <w:rPr>
              <w:rFonts w:eastAsia="Verdana" w:cs="Verdana"/>
              <w:szCs w:val="18"/>
            </w:rPr>
            <w:instrText xml:space="preserve"> NUMPAGES  \# "0" \* Arabic  \* MERGEFORMAT </w:instrText>
          </w:r>
          <w:r w:rsidRPr="00DD2257">
            <w:rPr>
              <w:rFonts w:eastAsia="Verdana" w:cs="Verdana"/>
              <w:szCs w:val="18"/>
            </w:rPr>
            <w:fldChar w:fldCharType="separate"/>
          </w:r>
          <w:r w:rsidR="007C46F6">
            <w:rPr>
              <w:rFonts w:eastAsia="Verdana" w:cs="Verdana"/>
              <w:noProof/>
              <w:szCs w:val="18"/>
            </w:rPr>
            <w:t>6</w:t>
          </w:r>
          <w:r w:rsidRPr="00DD2257">
            <w:rPr>
              <w:rFonts w:eastAsia="Verdana" w:cs="Verdana"/>
              <w:szCs w:val="18"/>
            </w:rPr>
            <w:fldChar w:fldCharType="end"/>
          </w:r>
        </w:p>
      </w:tc>
    </w:tr>
    <w:tr w:rsidR="00DD2257" w:rsidRPr="00DD2257" w:rsidTr="00DD225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D2257" w:rsidRPr="00DD2257" w:rsidRDefault="00DD2257" w:rsidP="00DD2257">
          <w:pPr>
            <w:jc w:val="left"/>
            <w:rPr>
              <w:rFonts w:eastAsia="Verdana" w:cs="Verdana"/>
              <w:szCs w:val="18"/>
            </w:rPr>
          </w:pPr>
          <w:r w:rsidRPr="00DD2257">
            <w:rPr>
              <w:b/>
              <w:szCs w:val="18"/>
            </w:rPr>
            <w:t>Comité de Acceso a los Mercados</w:t>
          </w:r>
        </w:p>
      </w:tc>
      <w:tc>
        <w:tcPr>
          <w:tcW w:w="1799" w:type="pct"/>
          <w:tcBorders>
            <w:top w:val="single" w:sz="4" w:space="0" w:color="auto"/>
          </w:tcBorders>
          <w:shd w:val="clear" w:color="auto" w:fill="auto"/>
          <w:tcMar>
            <w:top w:w="113" w:type="dxa"/>
            <w:left w:w="108" w:type="dxa"/>
            <w:bottom w:w="57" w:type="dxa"/>
            <w:right w:w="108" w:type="dxa"/>
          </w:tcMar>
        </w:tcPr>
        <w:p w:rsidR="00DD2257" w:rsidRPr="00DD2257" w:rsidRDefault="00DD2257" w:rsidP="00DD2257">
          <w:pPr>
            <w:jc w:val="right"/>
            <w:rPr>
              <w:rFonts w:eastAsia="Verdana" w:cs="Verdana"/>
              <w:bCs/>
              <w:szCs w:val="18"/>
            </w:rPr>
          </w:pPr>
          <w:r w:rsidRPr="00DD2257">
            <w:rPr>
              <w:rFonts w:eastAsia="Verdana" w:cs="Verdana"/>
              <w:bCs/>
              <w:szCs w:val="18"/>
            </w:rPr>
            <w:t>Original: inglés</w:t>
          </w:r>
        </w:p>
      </w:tc>
    </w:tr>
  </w:tbl>
  <w:p w:rsidR="00ED54E0" w:rsidRPr="00DD2257" w:rsidRDefault="00ED54E0" w:rsidP="00DD22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1" w:rsidRDefault="00844A78" w:rsidP="005566F1">
    <w:pPr>
      <w:framePr w:w="709" w:h="9071" w:hRule="exact" w:vSpace="800" w:wrap="around" w:vAnchor="page" w:hAnchor="page" w:x="15421" w:y="1418"/>
      <w:pBdr>
        <w:bottom w:val="single" w:sz="4" w:space="1" w:color="auto"/>
      </w:pBdr>
      <w:jc w:val="center"/>
      <w:textDirection w:val="tbRl"/>
    </w:pPr>
    <w:r>
      <w:t>G/</w:t>
    </w:r>
    <w:proofErr w:type="spellStart"/>
    <w:r>
      <w:t>MA</w:t>
    </w:r>
    <w:proofErr w:type="spellEnd"/>
    <w:r>
      <w:t>/</w:t>
    </w:r>
    <w:proofErr w:type="spellStart"/>
    <w:r>
      <w:t>TAR</w:t>
    </w:r>
    <w:proofErr w:type="spellEnd"/>
    <w:r>
      <w:t>/RS/538</w:t>
    </w:r>
  </w:p>
  <w:p w:rsidR="005566F1" w:rsidRDefault="007C46F6" w:rsidP="005566F1">
    <w:pPr>
      <w:framePr w:w="709" w:h="9071" w:hRule="exact" w:vSpace="800" w:wrap="around" w:vAnchor="page" w:hAnchor="page" w:x="15421" w:y="1418"/>
      <w:pBdr>
        <w:bottom w:val="single" w:sz="4" w:space="1" w:color="auto"/>
      </w:pBdr>
      <w:jc w:val="center"/>
      <w:textDirection w:val="tbRl"/>
    </w:pPr>
  </w:p>
  <w:p w:rsidR="005566F1" w:rsidRDefault="00844A78" w:rsidP="005566F1">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w:t>
    </w:r>
    <w:r>
      <w:fldChar w:fldCharType="end"/>
    </w:r>
    <w:r>
      <w:t xml:space="preserve"> -</w:t>
    </w:r>
  </w:p>
  <w:p w:rsidR="00092FFC" w:rsidRPr="005566F1" w:rsidRDefault="007C46F6" w:rsidP="00556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1" w:rsidRDefault="00844A78" w:rsidP="005566F1">
    <w:pPr>
      <w:framePr w:w="709" w:h="9071" w:hRule="exact" w:vSpace="800" w:wrap="around" w:vAnchor="page" w:hAnchor="page" w:x="15421" w:y="1418"/>
      <w:pBdr>
        <w:bottom w:val="single" w:sz="4" w:space="1" w:color="auto"/>
      </w:pBdr>
      <w:jc w:val="center"/>
      <w:textDirection w:val="tbRl"/>
    </w:pPr>
    <w:r>
      <w:t>G/</w:t>
    </w:r>
    <w:proofErr w:type="spellStart"/>
    <w:r>
      <w:t>MA</w:t>
    </w:r>
    <w:proofErr w:type="spellEnd"/>
    <w:r>
      <w:t>/</w:t>
    </w:r>
    <w:proofErr w:type="spellStart"/>
    <w:r>
      <w:t>TAR</w:t>
    </w:r>
    <w:proofErr w:type="spellEnd"/>
    <w:r>
      <w:t>/RS/538</w:t>
    </w:r>
  </w:p>
  <w:p w:rsidR="005566F1" w:rsidRDefault="007C46F6" w:rsidP="005566F1">
    <w:pPr>
      <w:framePr w:w="709" w:h="9071" w:hRule="exact" w:vSpace="800" w:wrap="around" w:vAnchor="page" w:hAnchor="page" w:x="15421" w:y="1418"/>
      <w:pBdr>
        <w:bottom w:val="single" w:sz="4" w:space="1" w:color="auto"/>
      </w:pBdr>
      <w:jc w:val="center"/>
      <w:textDirection w:val="tbRl"/>
    </w:pPr>
  </w:p>
  <w:p w:rsidR="005566F1" w:rsidRDefault="00844A78" w:rsidP="005566F1">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7C46F6">
      <w:rPr>
        <w:noProof/>
      </w:rPr>
      <w:t>6</w:t>
    </w:r>
    <w:r>
      <w:fldChar w:fldCharType="end"/>
    </w:r>
    <w:r>
      <w:t xml:space="preserve"> -</w:t>
    </w:r>
  </w:p>
  <w:p w:rsidR="00092FFC" w:rsidRPr="005566F1" w:rsidRDefault="007C46F6" w:rsidP="00556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486E39D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D9086D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A09A9B0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A62CD6E"/>
    <w:numStyleLink w:val="LegalHeadings"/>
  </w:abstractNum>
  <w:abstractNum w:abstractNumId="12">
    <w:nsid w:val="57551E12"/>
    <w:multiLevelType w:val="multilevel"/>
    <w:tmpl w:val="5A62CD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stylePaneSortMethod w:val="0000"/>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78"/>
    <w:rsid w:val="00004F17"/>
    <w:rsid w:val="000272F6"/>
    <w:rsid w:val="00037AC4"/>
    <w:rsid w:val="000423BF"/>
    <w:rsid w:val="000A4945"/>
    <w:rsid w:val="000B31E1"/>
    <w:rsid w:val="000E1E62"/>
    <w:rsid w:val="000E3D63"/>
    <w:rsid w:val="0011356B"/>
    <w:rsid w:val="0013337F"/>
    <w:rsid w:val="00182B84"/>
    <w:rsid w:val="001E291F"/>
    <w:rsid w:val="002205D4"/>
    <w:rsid w:val="00233408"/>
    <w:rsid w:val="0027067B"/>
    <w:rsid w:val="0029211E"/>
    <w:rsid w:val="003156C6"/>
    <w:rsid w:val="003572B4"/>
    <w:rsid w:val="00381303"/>
    <w:rsid w:val="003A6F62"/>
    <w:rsid w:val="003C2999"/>
    <w:rsid w:val="00404BC0"/>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750EB"/>
    <w:rsid w:val="006F5826"/>
    <w:rsid w:val="00700181"/>
    <w:rsid w:val="0071408F"/>
    <w:rsid w:val="007141CF"/>
    <w:rsid w:val="00731B4C"/>
    <w:rsid w:val="00745146"/>
    <w:rsid w:val="007544FD"/>
    <w:rsid w:val="007577E3"/>
    <w:rsid w:val="00760DB3"/>
    <w:rsid w:val="00761A2E"/>
    <w:rsid w:val="007A5C6C"/>
    <w:rsid w:val="007C46F6"/>
    <w:rsid w:val="007E6507"/>
    <w:rsid w:val="007F2B8E"/>
    <w:rsid w:val="007F32D1"/>
    <w:rsid w:val="00807247"/>
    <w:rsid w:val="00840C2B"/>
    <w:rsid w:val="00844A78"/>
    <w:rsid w:val="00853363"/>
    <w:rsid w:val="008739FD"/>
    <w:rsid w:val="00893E85"/>
    <w:rsid w:val="008B7429"/>
    <w:rsid w:val="008D3D0B"/>
    <w:rsid w:val="008E372C"/>
    <w:rsid w:val="00972809"/>
    <w:rsid w:val="009A6F54"/>
    <w:rsid w:val="009C7B58"/>
    <w:rsid w:val="00A36C7F"/>
    <w:rsid w:val="00A519FB"/>
    <w:rsid w:val="00A53AE8"/>
    <w:rsid w:val="00A6057A"/>
    <w:rsid w:val="00A74017"/>
    <w:rsid w:val="00AA332C"/>
    <w:rsid w:val="00AC27F8"/>
    <w:rsid w:val="00AC69CE"/>
    <w:rsid w:val="00AD4C72"/>
    <w:rsid w:val="00AE2AEE"/>
    <w:rsid w:val="00AF317F"/>
    <w:rsid w:val="00B00276"/>
    <w:rsid w:val="00B158BF"/>
    <w:rsid w:val="00B17809"/>
    <w:rsid w:val="00B230EC"/>
    <w:rsid w:val="00B52738"/>
    <w:rsid w:val="00B56EDC"/>
    <w:rsid w:val="00BA1E70"/>
    <w:rsid w:val="00BB1F84"/>
    <w:rsid w:val="00BE5468"/>
    <w:rsid w:val="00C11EAC"/>
    <w:rsid w:val="00C15F6D"/>
    <w:rsid w:val="00C228F5"/>
    <w:rsid w:val="00C305D7"/>
    <w:rsid w:val="00C30F2A"/>
    <w:rsid w:val="00C43456"/>
    <w:rsid w:val="00C65C0C"/>
    <w:rsid w:val="00C808FC"/>
    <w:rsid w:val="00CD7D97"/>
    <w:rsid w:val="00CE2496"/>
    <w:rsid w:val="00CE3EE6"/>
    <w:rsid w:val="00CE4BA1"/>
    <w:rsid w:val="00CE573D"/>
    <w:rsid w:val="00CF50D4"/>
    <w:rsid w:val="00CF5B98"/>
    <w:rsid w:val="00CF7A00"/>
    <w:rsid w:val="00D000C7"/>
    <w:rsid w:val="00D221B8"/>
    <w:rsid w:val="00D52A9D"/>
    <w:rsid w:val="00D55AAD"/>
    <w:rsid w:val="00D747AE"/>
    <w:rsid w:val="00D9226C"/>
    <w:rsid w:val="00DA20BD"/>
    <w:rsid w:val="00DD2257"/>
    <w:rsid w:val="00DE508B"/>
    <w:rsid w:val="00DE50DB"/>
    <w:rsid w:val="00DF4C0A"/>
    <w:rsid w:val="00DF6AE1"/>
    <w:rsid w:val="00E03461"/>
    <w:rsid w:val="00E45C83"/>
    <w:rsid w:val="00E46FD5"/>
    <w:rsid w:val="00E544BB"/>
    <w:rsid w:val="00E56545"/>
    <w:rsid w:val="00EA5D4F"/>
    <w:rsid w:val="00EB6C56"/>
    <w:rsid w:val="00ED1D47"/>
    <w:rsid w:val="00ED54E0"/>
    <w:rsid w:val="00F100C6"/>
    <w:rsid w:val="00F32397"/>
    <w:rsid w:val="00F37143"/>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D2257"/>
    <w:pPr>
      <w:spacing w:after="0" w:line="240" w:lineRule="auto"/>
      <w:jc w:val="both"/>
    </w:pPr>
    <w:rPr>
      <w:rFonts w:ascii="Verdana" w:hAnsi="Verdana"/>
      <w:sz w:val="18"/>
      <w:lang w:val="es-ES"/>
    </w:rPr>
  </w:style>
  <w:style w:type="paragraph" w:styleId="Heading1">
    <w:name w:val="heading 1"/>
    <w:basedOn w:val="Normal"/>
    <w:next w:val="Heading2"/>
    <w:link w:val="Heading1Char"/>
    <w:uiPriority w:val="2"/>
    <w:qFormat/>
    <w:rsid w:val="00DD225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D225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D225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D2257"/>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D2257"/>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D2257"/>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D225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D225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D225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D2257"/>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DD2257"/>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DD2257"/>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DD2257"/>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DD2257"/>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DD2257"/>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DD2257"/>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DD2257"/>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DD2257"/>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DD225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D2257"/>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DD2257"/>
    <w:pPr>
      <w:numPr>
        <w:ilvl w:val="6"/>
        <w:numId w:val="13"/>
      </w:numPr>
      <w:spacing w:after="240"/>
    </w:pPr>
  </w:style>
  <w:style w:type="character" w:customStyle="1" w:styleId="BodyTextChar">
    <w:name w:val="Body Text Char"/>
    <w:basedOn w:val="DefaultParagraphFont"/>
    <w:link w:val="BodyText"/>
    <w:uiPriority w:val="1"/>
    <w:rsid w:val="00DD2257"/>
    <w:rPr>
      <w:rFonts w:ascii="Verdana" w:hAnsi="Verdana"/>
      <w:sz w:val="18"/>
      <w:lang w:val="es-ES"/>
    </w:rPr>
  </w:style>
  <w:style w:type="paragraph" w:styleId="BodyText2">
    <w:name w:val="Body Text 2"/>
    <w:basedOn w:val="Normal"/>
    <w:link w:val="BodyText2Char"/>
    <w:uiPriority w:val="1"/>
    <w:qFormat/>
    <w:rsid w:val="00DD2257"/>
    <w:pPr>
      <w:numPr>
        <w:ilvl w:val="7"/>
        <w:numId w:val="13"/>
      </w:numPr>
      <w:spacing w:after="240"/>
    </w:pPr>
  </w:style>
  <w:style w:type="character" w:customStyle="1" w:styleId="BodyText2Char">
    <w:name w:val="Body Text 2 Char"/>
    <w:basedOn w:val="DefaultParagraphFont"/>
    <w:link w:val="BodyText2"/>
    <w:uiPriority w:val="1"/>
    <w:rsid w:val="00DD2257"/>
    <w:rPr>
      <w:rFonts w:ascii="Verdana" w:hAnsi="Verdana"/>
      <w:sz w:val="18"/>
      <w:lang w:val="es-ES"/>
    </w:rPr>
  </w:style>
  <w:style w:type="paragraph" w:styleId="BodyText3">
    <w:name w:val="Body Text 3"/>
    <w:basedOn w:val="Normal"/>
    <w:link w:val="BodyText3Char"/>
    <w:uiPriority w:val="1"/>
    <w:qFormat/>
    <w:rsid w:val="00DD2257"/>
    <w:pPr>
      <w:numPr>
        <w:ilvl w:val="8"/>
        <w:numId w:val="13"/>
      </w:numPr>
      <w:spacing w:after="240"/>
    </w:pPr>
    <w:rPr>
      <w:szCs w:val="16"/>
    </w:rPr>
  </w:style>
  <w:style w:type="character" w:customStyle="1" w:styleId="BodyText3Char">
    <w:name w:val="Body Text 3 Char"/>
    <w:basedOn w:val="DefaultParagraphFont"/>
    <w:link w:val="BodyText3"/>
    <w:uiPriority w:val="1"/>
    <w:rsid w:val="00DD2257"/>
    <w:rPr>
      <w:rFonts w:ascii="Verdana" w:hAnsi="Verdana"/>
      <w:sz w:val="18"/>
      <w:szCs w:val="16"/>
      <w:lang w:val="es-ES"/>
    </w:rPr>
  </w:style>
  <w:style w:type="numbering" w:customStyle="1" w:styleId="LegalHeadings">
    <w:name w:val="LegalHeadings"/>
    <w:uiPriority w:val="99"/>
    <w:rsid w:val="00DD2257"/>
    <w:pPr>
      <w:numPr>
        <w:numId w:val="6"/>
      </w:numPr>
    </w:pPr>
  </w:style>
  <w:style w:type="paragraph" w:styleId="ListBullet">
    <w:name w:val="List Bullet"/>
    <w:basedOn w:val="Normal"/>
    <w:uiPriority w:val="1"/>
    <w:rsid w:val="00DD2257"/>
    <w:pPr>
      <w:numPr>
        <w:numId w:val="15"/>
      </w:numPr>
      <w:tabs>
        <w:tab w:val="left" w:pos="567"/>
      </w:tabs>
      <w:spacing w:after="240"/>
      <w:contextualSpacing/>
    </w:pPr>
  </w:style>
  <w:style w:type="paragraph" w:styleId="ListBullet2">
    <w:name w:val="List Bullet 2"/>
    <w:basedOn w:val="Normal"/>
    <w:uiPriority w:val="1"/>
    <w:rsid w:val="00DD2257"/>
    <w:pPr>
      <w:numPr>
        <w:ilvl w:val="1"/>
        <w:numId w:val="15"/>
      </w:numPr>
      <w:tabs>
        <w:tab w:val="left" w:pos="907"/>
      </w:tabs>
      <w:spacing w:after="240"/>
      <w:contextualSpacing/>
    </w:pPr>
  </w:style>
  <w:style w:type="paragraph" w:styleId="ListBullet3">
    <w:name w:val="List Bullet 3"/>
    <w:basedOn w:val="Normal"/>
    <w:uiPriority w:val="1"/>
    <w:rsid w:val="00DD2257"/>
    <w:pPr>
      <w:numPr>
        <w:ilvl w:val="2"/>
        <w:numId w:val="15"/>
      </w:numPr>
      <w:tabs>
        <w:tab w:val="left" w:pos="1247"/>
      </w:tabs>
      <w:spacing w:after="240"/>
      <w:contextualSpacing/>
    </w:pPr>
  </w:style>
  <w:style w:type="paragraph" w:styleId="ListBullet4">
    <w:name w:val="List Bullet 4"/>
    <w:basedOn w:val="Normal"/>
    <w:uiPriority w:val="1"/>
    <w:rsid w:val="00DD2257"/>
    <w:pPr>
      <w:numPr>
        <w:ilvl w:val="3"/>
        <w:numId w:val="15"/>
      </w:numPr>
      <w:tabs>
        <w:tab w:val="left" w:pos="1587"/>
      </w:tabs>
      <w:spacing w:after="240"/>
      <w:contextualSpacing/>
    </w:pPr>
  </w:style>
  <w:style w:type="paragraph" w:styleId="ListBullet5">
    <w:name w:val="List Bullet 5"/>
    <w:basedOn w:val="Normal"/>
    <w:uiPriority w:val="1"/>
    <w:rsid w:val="00DD2257"/>
    <w:pPr>
      <w:numPr>
        <w:ilvl w:val="4"/>
        <w:numId w:val="15"/>
      </w:numPr>
      <w:tabs>
        <w:tab w:val="clear" w:pos="1927"/>
        <w:tab w:val="left" w:pos="1928"/>
      </w:tabs>
      <w:spacing w:after="240"/>
      <w:contextualSpacing/>
    </w:pPr>
  </w:style>
  <w:style w:type="numbering" w:customStyle="1" w:styleId="ListBullets">
    <w:name w:val="ListBullets"/>
    <w:uiPriority w:val="99"/>
    <w:rsid w:val="00DD2257"/>
    <w:pPr>
      <w:numPr>
        <w:numId w:val="8"/>
      </w:numPr>
    </w:pPr>
  </w:style>
  <w:style w:type="paragraph" w:customStyle="1" w:styleId="Answer">
    <w:name w:val="Answer"/>
    <w:basedOn w:val="Normal"/>
    <w:link w:val="AnswerChar"/>
    <w:uiPriority w:val="6"/>
    <w:qFormat/>
    <w:rsid w:val="00DD2257"/>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Caption">
    <w:name w:val="caption"/>
    <w:basedOn w:val="Normal"/>
    <w:next w:val="Normal"/>
    <w:uiPriority w:val="6"/>
    <w:qFormat/>
    <w:rsid w:val="00DD225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D2257"/>
    <w:rPr>
      <w:vertAlign w:val="superscript"/>
      <w:lang w:val="es-ES"/>
    </w:rPr>
  </w:style>
  <w:style w:type="paragraph" w:styleId="FootnoteText">
    <w:name w:val="footnote text"/>
    <w:basedOn w:val="Normal"/>
    <w:link w:val="FootnoteTextChar"/>
    <w:uiPriority w:val="5"/>
    <w:rsid w:val="00DD225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D2257"/>
    <w:rPr>
      <w:rFonts w:ascii="Verdana" w:eastAsia="Calibri" w:hAnsi="Verdana" w:cs="Times New Roman"/>
      <w:sz w:val="16"/>
      <w:szCs w:val="18"/>
      <w:lang w:val="es-ES" w:eastAsia="en-GB"/>
    </w:rPr>
  </w:style>
  <w:style w:type="paragraph" w:styleId="EndnoteText">
    <w:name w:val="endnote text"/>
    <w:basedOn w:val="FootnoteText"/>
    <w:link w:val="EndnoteTextChar"/>
    <w:uiPriority w:val="49"/>
    <w:rsid w:val="00DD2257"/>
    <w:rPr>
      <w:szCs w:val="20"/>
    </w:rPr>
  </w:style>
  <w:style w:type="character" w:customStyle="1" w:styleId="EndnoteTextChar">
    <w:name w:val="Endnote Text Char"/>
    <w:link w:val="EndnoteText"/>
    <w:uiPriority w:val="49"/>
    <w:rsid w:val="00DD2257"/>
    <w:rPr>
      <w:rFonts w:ascii="Verdana" w:eastAsia="Calibri" w:hAnsi="Verdana" w:cs="Times New Roman"/>
      <w:sz w:val="16"/>
      <w:szCs w:val="20"/>
      <w:lang w:val="es-ES" w:eastAsia="en-GB"/>
    </w:rPr>
  </w:style>
  <w:style w:type="paragraph" w:customStyle="1" w:styleId="FollowUp">
    <w:name w:val="FollowUp"/>
    <w:basedOn w:val="Normal"/>
    <w:link w:val="FollowUpChar"/>
    <w:uiPriority w:val="6"/>
    <w:qFormat/>
    <w:rsid w:val="00DD2257"/>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Footer">
    <w:name w:val="footer"/>
    <w:basedOn w:val="Normal"/>
    <w:link w:val="FooterChar"/>
    <w:uiPriority w:val="3"/>
    <w:rsid w:val="00DD225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D2257"/>
    <w:rPr>
      <w:rFonts w:ascii="Verdana" w:eastAsia="Calibri" w:hAnsi="Verdana" w:cs="Times New Roman"/>
      <w:sz w:val="18"/>
      <w:szCs w:val="18"/>
      <w:lang w:val="es-ES" w:eastAsia="en-GB"/>
    </w:rPr>
  </w:style>
  <w:style w:type="paragraph" w:customStyle="1" w:styleId="FootnoteQuotation">
    <w:name w:val="Footnote Quotation"/>
    <w:basedOn w:val="FootnoteText"/>
    <w:uiPriority w:val="5"/>
    <w:rsid w:val="00DD2257"/>
    <w:pPr>
      <w:ind w:left="567" w:right="567" w:firstLine="0"/>
    </w:pPr>
  </w:style>
  <w:style w:type="character" w:styleId="FootnoteReference">
    <w:name w:val="footnote reference"/>
    <w:uiPriority w:val="5"/>
    <w:rsid w:val="00DD2257"/>
    <w:rPr>
      <w:vertAlign w:val="superscript"/>
      <w:lang w:val="es-ES"/>
    </w:rPr>
  </w:style>
  <w:style w:type="paragraph" w:styleId="Header">
    <w:name w:val="header"/>
    <w:basedOn w:val="Normal"/>
    <w:link w:val="HeaderChar"/>
    <w:uiPriority w:val="3"/>
    <w:rsid w:val="00DD225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D2257"/>
    <w:rPr>
      <w:rFonts w:ascii="Verdana" w:eastAsia="Calibri" w:hAnsi="Verdana" w:cs="Times New Roman"/>
      <w:sz w:val="18"/>
      <w:szCs w:val="18"/>
      <w:lang w:val="es-ES" w:eastAsia="en-GB"/>
    </w:rPr>
  </w:style>
  <w:style w:type="paragraph" w:customStyle="1" w:styleId="Quotation">
    <w:name w:val="Quotation"/>
    <w:basedOn w:val="Normal"/>
    <w:uiPriority w:val="5"/>
    <w:qFormat/>
    <w:rsid w:val="00DD225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D225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D225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D225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D225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D225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D225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D225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D225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D2257"/>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D2257"/>
    <w:rPr>
      <w:rFonts w:ascii="Tahoma" w:hAnsi="Tahoma" w:cs="Tahoma"/>
      <w:sz w:val="16"/>
      <w:szCs w:val="16"/>
    </w:rPr>
  </w:style>
  <w:style w:type="character" w:customStyle="1" w:styleId="BalloonTextChar">
    <w:name w:val="Balloon Text Char"/>
    <w:basedOn w:val="DefaultParagraphFont"/>
    <w:link w:val="BalloonText"/>
    <w:uiPriority w:val="99"/>
    <w:semiHidden/>
    <w:rsid w:val="00DD2257"/>
    <w:rPr>
      <w:rFonts w:ascii="Tahoma" w:hAnsi="Tahoma" w:cs="Tahoma"/>
      <w:sz w:val="16"/>
      <w:szCs w:val="16"/>
      <w:lang w:val="es-ES"/>
    </w:rPr>
  </w:style>
  <w:style w:type="paragraph" w:styleId="Subtitle">
    <w:name w:val="Subtitle"/>
    <w:basedOn w:val="Normal"/>
    <w:next w:val="Normal"/>
    <w:link w:val="SubtitleChar"/>
    <w:uiPriority w:val="6"/>
    <w:qFormat/>
    <w:rsid w:val="00DD225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D2257"/>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DD225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D2257"/>
    <w:pPr>
      <w:spacing w:after="240"/>
      <w:outlineLvl w:val="1"/>
    </w:pPr>
    <w:rPr>
      <w:b/>
      <w:color w:val="006283"/>
    </w:rPr>
  </w:style>
  <w:style w:type="paragraph" w:customStyle="1" w:styleId="SummaryText">
    <w:name w:val="SummaryText"/>
    <w:basedOn w:val="Normal"/>
    <w:uiPriority w:val="4"/>
    <w:qFormat/>
    <w:rsid w:val="00DD225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D2257"/>
    <w:pPr>
      <w:ind w:left="720"/>
      <w:contextualSpacing/>
    </w:pPr>
  </w:style>
  <w:style w:type="table" w:customStyle="1" w:styleId="WTOBox1">
    <w:name w:val="WTOBox1"/>
    <w:basedOn w:val="TableNormal"/>
    <w:uiPriority w:val="99"/>
    <w:rsid w:val="00DD2257"/>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D2257"/>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D225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D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D2257"/>
    <w:pPr>
      <w:tabs>
        <w:tab w:val="left" w:pos="851"/>
      </w:tabs>
      <w:ind w:left="851" w:hanging="851"/>
      <w:jc w:val="left"/>
    </w:pPr>
    <w:rPr>
      <w:sz w:val="16"/>
    </w:rPr>
  </w:style>
  <w:style w:type="character" w:styleId="Hyperlink">
    <w:name w:val="Hyperlink"/>
    <w:basedOn w:val="DefaultParagraphFont"/>
    <w:uiPriority w:val="9"/>
    <w:unhideWhenUsed/>
    <w:rsid w:val="00DD2257"/>
    <w:rPr>
      <w:color w:val="0000FF" w:themeColor="hyperlink"/>
      <w:u w:val="single"/>
      <w:lang w:val="es-ES"/>
    </w:rPr>
  </w:style>
  <w:style w:type="paragraph" w:styleId="Bibliography">
    <w:name w:val="Bibliography"/>
    <w:basedOn w:val="Normal"/>
    <w:next w:val="Normal"/>
    <w:uiPriority w:val="49"/>
    <w:semiHidden/>
    <w:unhideWhenUsed/>
    <w:rsid w:val="00DD2257"/>
  </w:style>
  <w:style w:type="paragraph" w:styleId="BlockText">
    <w:name w:val="Block Text"/>
    <w:basedOn w:val="Normal"/>
    <w:uiPriority w:val="99"/>
    <w:semiHidden/>
    <w:unhideWhenUsed/>
    <w:rsid w:val="00DD22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D225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D2257"/>
    <w:rPr>
      <w:rFonts w:ascii="Verdana" w:hAnsi="Verdana"/>
      <w:sz w:val="18"/>
      <w:lang w:val="es-ES"/>
    </w:rPr>
  </w:style>
  <w:style w:type="paragraph" w:styleId="BodyTextIndent">
    <w:name w:val="Body Text Indent"/>
    <w:basedOn w:val="Normal"/>
    <w:link w:val="BodyTextIndentChar"/>
    <w:uiPriority w:val="99"/>
    <w:semiHidden/>
    <w:unhideWhenUsed/>
    <w:rsid w:val="00DD2257"/>
    <w:pPr>
      <w:spacing w:after="120"/>
      <w:ind w:left="283"/>
    </w:pPr>
  </w:style>
  <w:style w:type="character" w:customStyle="1" w:styleId="BodyTextIndentChar">
    <w:name w:val="Body Text Indent Char"/>
    <w:basedOn w:val="DefaultParagraphFont"/>
    <w:link w:val="BodyTextIndent"/>
    <w:uiPriority w:val="99"/>
    <w:semiHidden/>
    <w:rsid w:val="00DD2257"/>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DD225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D2257"/>
    <w:rPr>
      <w:rFonts w:ascii="Verdana" w:hAnsi="Verdana"/>
      <w:sz w:val="18"/>
      <w:lang w:val="es-ES"/>
    </w:rPr>
  </w:style>
  <w:style w:type="paragraph" w:styleId="BodyTextIndent2">
    <w:name w:val="Body Text Indent 2"/>
    <w:basedOn w:val="Normal"/>
    <w:link w:val="BodyTextIndent2Char"/>
    <w:uiPriority w:val="99"/>
    <w:semiHidden/>
    <w:unhideWhenUsed/>
    <w:rsid w:val="00DD2257"/>
    <w:pPr>
      <w:spacing w:after="120" w:line="480" w:lineRule="auto"/>
      <w:ind w:left="283"/>
    </w:pPr>
  </w:style>
  <w:style w:type="character" w:customStyle="1" w:styleId="BodyTextIndent2Char">
    <w:name w:val="Body Text Indent 2 Char"/>
    <w:basedOn w:val="DefaultParagraphFont"/>
    <w:link w:val="BodyTextIndent2"/>
    <w:uiPriority w:val="99"/>
    <w:semiHidden/>
    <w:rsid w:val="00DD2257"/>
    <w:rPr>
      <w:rFonts w:ascii="Verdana" w:hAnsi="Verdana"/>
      <w:sz w:val="18"/>
      <w:lang w:val="es-ES"/>
    </w:rPr>
  </w:style>
  <w:style w:type="paragraph" w:styleId="BodyTextIndent3">
    <w:name w:val="Body Text Indent 3"/>
    <w:basedOn w:val="Normal"/>
    <w:link w:val="BodyTextIndent3Char"/>
    <w:uiPriority w:val="99"/>
    <w:semiHidden/>
    <w:unhideWhenUsed/>
    <w:rsid w:val="00DD22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2257"/>
    <w:rPr>
      <w:rFonts w:ascii="Verdana" w:hAnsi="Verdana"/>
      <w:sz w:val="16"/>
      <w:szCs w:val="16"/>
      <w:lang w:val="es-ES"/>
    </w:rPr>
  </w:style>
  <w:style w:type="character" w:styleId="BookTitle">
    <w:name w:val="Book Title"/>
    <w:basedOn w:val="DefaultParagraphFont"/>
    <w:uiPriority w:val="99"/>
    <w:semiHidden/>
    <w:qFormat/>
    <w:rsid w:val="00DD2257"/>
    <w:rPr>
      <w:b/>
      <w:bCs/>
      <w:smallCaps/>
      <w:spacing w:val="5"/>
      <w:lang w:val="es-ES"/>
    </w:rPr>
  </w:style>
  <w:style w:type="paragraph" w:styleId="Closing">
    <w:name w:val="Closing"/>
    <w:basedOn w:val="Normal"/>
    <w:link w:val="ClosingChar"/>
    <w:uiPriority w:val="99"/>
    <w:semiHidden/>
    <w:unhideWhenUsed/>
    <w:rsid w:val="00DD2257"/>
    <w:pPr>
      <w:ind w:left="4252"/>
    </w:pPr>
  </w:style>
  <w:style w:type="character" w:customStyle="1" w:styleId="ClosingChar">
    <w:name w:val="Closing Char"/>
    <w:basedOn w:val="DefaultParagraphFont"/>
    <w:link w:val="Closing"/>
    <w:uiPriority w:val="99"/>
    <w:semiHidden/>
    <w:rsid w:val="00DD2257"/>
    <w:rPr>
      <w:rFonts w:ascii="Verdana" w:hAnsi="Verdana"/>
      <w:sz w:val="18"/>
      <w:lang w:val="es-ES"/>
    </w:rPr>
  </w:style>
  <w:style w:type="character" w:styleId="CommentReference">
    <w:name w:val="annotation reference"/>
    <w:basedOn w:val="DefaultParagraphFont"/>
    <w:uiPriority w:val="99"/>
    <w:semiHidden/>
    <w:unhideWhenUsed/>
    <w:rsid w:val="00DD2257"/>
    <w:rPr>
      <w:sz w:val="16"/>
      <w:szCs w:val="16"/>
      <w:lang w:val="es-ES"/>
    </w:rPr>
  </w:style>
  <w:style w:type="paragraph" w:styleId="CommentText">
    <w:name w:val="annotation text"/>
    <w:basedOn w:val="Normal"/>
    <w:link w:val="CommentTextChar"/>
    <w:uiPriority w:val="99"/>
    <w:unhideWhenUsed/>
    <w:rsid w:val="00DD2257"/>
    <w:rPr>
      <w:sz w:val="20"/>
      <w:szCs w:val="20"/>
    </w:rPr>
  </w:style>
  <w:style w:type="character" w:customStyle="1" w:styleId="CommentTextChar">
    <w:name w:val="Comment Text Char"/>
    <w:basedOn w:val="DefaultParagraphFont"/>
    <w:link w:val="CommentText"/>
    <w:uiPriority w:val="99"/>
    <w:rsid w:val="00DD2257"/>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DD2257"/>
    <w:rPr>
      <w:b/>
      <w:bCs/>
    </w:rPr>
  </w:style>
  <w:style w:type="character" w:customStyle="1" w:styleId="CommentSubjectChar">
    <w:name w:val="Comment Subject Char"/>
    <w:basedOn w:val="CommentTextChar"/>
    <w:link w:val="CommentSubject"/>
    <w:uiPriority w:val="99"/>
    <w:rsid w:val="00DD2257"/>
    <w:rPr>
      <w:rFonts w:ascii="Verdana" w:hAnsi="Verdana"/>
      <w:b/>
      <w:bCs/>
      <w:sz w:val="20"/>
      <w:szCs w:val="20"/>
      <w:lang w:val="es-ES"/>
    </w:rPr>
  </w:style>
  <w:style w:type="paragraph" w:styleId="Date">
    <w:name w:val="Date"/>
    <w:basedOn w:val="Normal"/>
    <w:next w:val="Normal"/>
    <w:link w:val="DateChar"/>
    <w:uiPriority w:val="99"/>
    <w:semiHidden/>
    <w:unhideWhenUsed/>
    <w:rsid w:val="00DD2257"/>
  </w:style>
  <w:style w:type="character" w:customStyle="1" w:styleId="DateChar">
    <w:name w:val="Date Char"/>
    <w:basedOn w:val="DefaultParagraphFont"/>
    <w:link w:val="Date"/>
    <w:uiPriority w:val="99"/>
    <w:semiHidden/>
    <w:rsid w:val="00DD2257"/>
    <w:rPr>
      <w:rFonts w:ascii="Verdana" w:hAnsi="Verdana"/>
      <w:sz w:val="18"/>
      <w:lang w:val="es-ES"/>
    </w:rPr>
  </w:style>
  <w:style w:type="paragraph" w:styleId="DocumentMap">
    <w:name w:val="Document Map"/>
    <w:basedOn w:val="Normal"/>
    <w:link w:val="DocumentMapChar"/>
    <w:uiPriority w:val="99"/>
    <w:semiHidden/>
    <w:unhideWhenUsed/>
    <w:rsid w:val="00DD2257"/>
    <w:rPr>
      <w:rFonts w:ascii="Tahoma" w:hAnsi="Tahoma" w:cs="Tahoma"/>
      <w:sz w:val="16"/>
      <w:szCs w:val="16"/>
    </w:rPr>
  </w:style>
  <w:style w:type="character" w:customStyle="1" w:styleId="DocumentMapChar">
    <w:name w:val="Document Map Char"/>
    <w:basedOn w:val="DefaultParagraphFont"/>
    <w:link w:val="DocumentMap"/>
    <w:uiPriority w:val="99"/>
    <w:semiHidden/>
    <w:rsid w:val="00DD2257"/>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DD2257"/>
  </w:style>
  <w:style w:type="character" w:customStyle="1" w:styleId="E-mailSignatureChar">
    <w:name w:val="E-mail Signature Char"/>
    <w:basedOn w:val="DefaultParagraphFont"/>
    <w:link w:val="E-mailSignature"/>
    <w:uiPriority w:val="99"/>
    <w:semiHidden/>
    <w:rsid w:val="00DD2257"/>
    <w:rPr>
      <w:rFonts w:ascii="Verdana" w:hAnsi="Verdana"/>
      <w:sz w:val="18"/>
      <w:lang w:val="es-ES"/>
    </w:rPr>
  </w:style>
  <w:style w:type="character" w:styleId="Emphasis">
    <w:name w:val="Emphasis"/>
    <w:basedOn w:val="DefaultParagraphFont"/>
    <w:uiPriority w:val="99"/>
    <w:semiHidden/>
    <w:qFormat/>
    <w:rsid w:val="00DD2257"/>
    <w:rPr>
      <w:i/>
      <w:iCs/>
      <w:lang w:val="es-ES"/>
    </w:rPr>
  </w:style>
  <w:style w:type="paragraph" w:styleId="EnvelopeAddress">
    <w:name w:val="envelope address"/>
    <w:basedOn w:val="Normal"/>
    <w:uiPriority w:val="99"/>
    <w:semiHidden/>
    <w:unhideWhenUsed/>
    <w:rsid w:val="00DD22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225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D2257"/>
    <w:rPr>
      <w:color w:val="800080" w:themeColor="followedHyperlink"/>
      <w:u w:val="single"/>
      <w:lang w:val="es-ES"/>
    </w:rPr>
  </w:style>
  <w:style w:type="character" w:styleId="HTMLAcronym">
    <w:name w:val="HTML Acronym"/>
    <w:basedOn w:val="DefaultParagraphFont"/>
    <w:uiPriority w:val="99"/>
    <w:semiHidden/>
    <w:unhideWhenUsed/>
    <w:rsid w:val="00DD2257"/>
    <w:rPr>
      <w:lang w:val="es-ES"/>
    </w:rPr>
  </w:style>
  <w:style w:type="paragraph" w:styleId="HTMLAddress">
    <w:name w:val="HTML Address"/>
    <w:basedOn w:val="Normal"/>
    <w:link w:val="HTMLAddressChar"/>
    <w:uiPriority w:val="99"/>
    <w:semiHidden/>
    <w:unhideWhenUsed/>
    <w:rsid w:val="00DD2257"/>
    <w:rPr>
      <w:i/>
      <w:iCs/>
    </w:rPr>
  </w:style>
  <w:style w:type="character" w:customStyle="1" w:styleId="HTMLAddressChar">
    <w:name w:val="HTML Address Char"/>
    <w:basedOn w:val="DefaultParagraphFont"/>
    <w:link w:val="HTMLAddress"/>
    <w:uiPriority w:val="99"/>
    <w:semiHidden/>
    <w:rsid w:val="00DD2257"/>
    <w:rPr>
      <w:rFonts w:ascii="Verdana" w:hAnsi="Verdana"/>
      <w:i/>
      <w:iCs/>
      <w:sz w:val="18"/>
      <w:lang w:val="es-ES"/>
    </w:rPr>
  </w:style>
  <w:style w:type="character" w:styleId="HTMLCite">
    <w:name w:val="HTML Cite"/>
    <w:basedOn w:val="DefaultParagraphFont"/>
    <w:uiPriority w:val="99"/>
    <w:semiHidden/>
    <w:unhideWhenUsed/>
    <w:rsid w:val="00DD2257"/>
    <w:rPr>
      <w:i/>
      <w:iCs/>
      <w:lang w:val="es-ES"/>
    </w:rPr>
  </w:style>
  <w:style w:type="character" w:styleId="HTMLCode">
    <w:name w:val="HTML Code"/>
    <w:basedOn w:val="DefaultParagraphFont"/>
    <w:uiPriority w:val="99"/>
    <w:semiHidden/>
    <w:unhideWhenUsed/>
    <w:rsid w:val="00DD2257"/>
    <w:rPr>
      <w:rFonts w:ascii="Consolas" w:hAnsi="Consolas" w:cs="Consolas"/>
      <w:sz w:val="20"/>
      <w:szCs w:val="20"/>
      <w:lang w:val="es-ES"/>
    </w:rPr>
  </w:style>
  <w:style w:type="character" w:styleId="HTMLDefinition">
    <w:name w:val="HTML Definition"/>
    <w:basedOn w:val="DefaultParagraphFont"/>
    <w:uiPriority w:val="99"/>
    <w:semiHidden/>
    <w:unhideWhenUsed/>
    <w:rsid w:val="00DD2257"/>
    <w:rPr>
      <w:i/>
      <w:iCs/>
      <w:lang w:val="es-ES"/>
    </w:rPr>
  </w:style>
  <w:style w:type="character" w:styleId="HTMLKeyboard">
    <w:name w:val="HTML Keyboard"/>
    <w:basedOn w:val="DefaultParagraphFont"/>
    <w:uiPriority w:val="99"/>
    <w:semiHidden/>
    <w:unhideWhenUsed/>
    <w:rsid w:val="00DD225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D22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2257"/>
    <w:rPr>
      <w:rFonts w:ascii="Consolas" w:hAnsi="Consolas" w:cs="Consolas"/>
      <w:sz w:val="20"/>
      <w:szCs w:val="20"/>
      <w:lang w:val="es-ES"/>
    </w:rPr>
  </w:style>
  <w:style w:type="character" w:styleId="HTMLSample">
    <w:name w:val="HTML Sample"/>
    <w:basedOn w:val="DefaultParagraphFont"/>
    <w:uiPriority w:val="99"/>
    <w:semiHidden/>
    <w:unhideWhenUsed/>
    <w:rsid w:val="00DD2257"/>
    <w:rPr>
      <w:rFonts w:ascii="Consolas" w:hAnsi="Consolas" w:cs="Consolas"/>
      <w:sz w:val="24"/>
      <w:szCs w:val="24"/>
      <w:lang w:val="es-ES"/>
    </w:rPr>
  </w:style>
  <w:style w:type="character" w:styleId="HTMLTypewriter">
    <w:name w:val="HTML Typewriter"/>
    <w:basedOn w:val="DefaultParagraphFont"/>
    <w:uiPriority w:val="99"/>
    <w:semiHidden/>
    <w:unhideWhenUsed/>
    <w:rsid w:val="00DD2257"/>
    <w:rPr>
      <w:rFonts w:ascii="Consolas" w:hAnsi="Consolas" w:cs="Consolas"/>
      <w:sz w:val="20"/>
      <w:szCs w:val="20"/>
      <w:lang w:val="es-ES"/>
    </w:rPr>
  </w:style>
  <w:style w:type="character" w:styleId="HTMLVariable">
    <w:name w:val="HTML Variable"/>
    <w:basedOn w:val="DefaultParagraphFont"/>
    <w:uiPriority w:val="99"/>
    <w:semiHidden/>
    <w:unhideWhenUsed/>
    <w:rsid w:val="00DD2257"/>
    <w:rPr>
      <w:i/>
      <w:iCs/>
      <w:lang w:val="es-ES"/>
    </w:rPr>
  </w:style>
  <w:style w:type="paragraph" w:styleId="Index1">
    <w:name w:val="index 1"/>
    <w:basedOn w:val="Normal"/>
    <w:next w:val="Normal"/>
    <w:uiPriority w:val="99"/>
    <w:semiHidden/>
    <w:unhideWhenUsed/>
    <w:rsid w:val="00DD2257"/>
    <w:pPr>
      <w:ind w:left="180" w:hanging="180"/>
    </w:pPr>
  </w:style>
  <w:style w:type="paragraph" w:styleId="Index2">
    <w:name w:val="index 2"/>
    <w:basedOn w:val="Normal"/>
    <w:next w:val="Normal"/>
    <w:uiPriority w:val="99"/>
    <w:semiHidden/>
    <w:unhideWhenUsed/>
    <w:rsid w:val="00DD2257"/>
    <w:pPr>
      <w:ind w:left="360" w:hanging="180"/>
    </w:pPr>
  </w:style>
  <w:style w:type="paragraph" w:styleId="Index3">
    <w:name w:val="index 3"/>
    <w:basedOn w:val="Normal"/>
    <w:next w:val="Normal"/>
    <w:uiPriority w:val="99"/>
    <w:semiHidden/>
    <w:unhideWhenUsed/>
    <w:rsid w:val="00DD2257"/>
    <w:pPr>
      <w:ind w:left="540" w:hanging="180"/>
    </w:pPr>
  </w:style>
  <w:style w:type="paragraph" w:styleId="Index4">
    <w:name w:val="index 4"/>
    <w:basedOn w:val="Normal"/>
    <w:next w:val="Normal"/>
    <w:uiPriority w:val="99"/>
    <w:semiHidden/>
    <w:unhideWhenUsed/>
    <w:rsid w:val="00DD2257"/>
    <w:pPr>
      <w:ind w:left="720" w:hanging="180"/>
    </w:pPr>
  </w:style>
  <w:style w:type="paragraph" w:styleId="Index5">
    <w:name w:val="index 5"/>
    <w:basedOn w:val="Normal"/>
    <w:next w:val="Normal"/>
    <w:uiPriority w:val="99"/>
    <w:semiHidden/>
    <w:unhideWhenUsed/>
    <w:rsid w:val="00DD2257"/>
    <w:pPr>
      <w:ind w:left="900" w:hanging="180"/>
    </w:pPr>
  </w:style>
  <w:style w:type="paragraph" w:styleId="Index6">
    <w:name w:val="index 6"/>
    <w:basedOn w:val="Normal"/>
    <w:next w:val="Normal"/>
    <w:uiPriority w:val="99"/>
    <w:semiHidden/>
    <w:unhideWhenUsed/>
    <w:rsid w:val="00DD2257"/>
    <w:pPr>
      <w:ind w:left="1080" w:hanging="180"/>
    </w:pPr>
  </w:style>
  <w:style w:type="paragraph" w:styleId="Index7">
    <w:name w:val="index 7"/>
    <w:basedOn w:val="Normal"/>
    <w:next w:val="Normal"/>
    <w:uiPriority w:val="99"/>
    <w:semiHidden/>
    <w:unhideWhenUsed/>
    <w:rsid w:val="00DD2257"/>
    <w:pPr>
      <w:ind w:left="1260" w:hanging="180"/>
    </w:pPr>
  </w:style>
  <w:style w:type="paragraph" w:styleId="Index8">
    <w:name w:val="index 8"/>
    <w:basedOn w:val="Normal"/>
    <w:next w:val="Normal"/>
    <w:uiPriority w:val="99"/>
    <w:semiHidden/>
    <w:unhideWhenUsed/>
    <w:rsid w:val="00DD2257"/>
    <w:pPr>
      <w:ind w:left="1440" w:hanging="180"/>
    </w:pPr>
  </w:style>
  <w:style w:type="paragraph" w:styleId="Index9">
    <w:name w:val="index 9"/>
    <w:basedOn w:val="Normal"/>
    <w:next w:val="Normal"/>
    <w:uiPriority w:val="99"/>
    <w:semiHidden/>
    <w:unhideWhenUsed/>
    <w:rsid w:val="00DD2257"/>
    <w:pPr>
      <w:ind w:left="1620" w:hanging="180"/>
    </w:pPr>
  </w:style>
  <w:style w:type="paragraph" w:styleId="IndexHeading">
    <w:name w:val="index heading"/>
    <w:basedOn w:val="Normal"/>
    <w:next w:val="Index1"/>
    <w:uiPriority w:val="99"/>
    <w:semiHidden/>
    <w:unhideWhenUsed/>
    <w:rsid w:val="00DD225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D2257"/>
    <w:rPr>
      <w:b/>
      <w:bCs/>
      <w:i/>
      <w:iCs/>
      <w:color w:val="4F81BD" w:themeColor="accent1"/>
      <w:lang w:val="es-ES"/>
    </w:rPr>
  </w:style>
  <w:style w:type="paragraph" w:styleId="IntenseQuote">
    <w:name w:val="Intense Quote"/>
    <w:basedOn w:val="Normal"/>
    <w:next w:val="Normal"/>
    <w:link w:val="IntenseQuoteChar"/>
    <w:uiPriority w:val="59"/>
    <w:semiHidden/>
    <w:qFormat/>
    <w:rsid w:val="00DD2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D2257"/>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DD2257"/>
    <w:rPr>
      <w:b/>
      <w:bCs/>
      <w:smallCaps/>
      <w:color w:val="C0504D" w:themeColor="accent2"/>
      <w:spacing w:val="5"/>
      <w:u w:val="single"/>
      <w:lang w:val="es-ES"/>
    </w:rPr>
  </w:style>
  <w:style w:type="character" w:styleId="LineNumber">
    <w:name w:val="line number"/>
    <w:basedOn w:val="DefaultParagraphFont"/>
    <w:uiPriority w:val="99"/>
    <w:semiHidden/>
    <w:unhideWhenUsed/>
    <w:rsid w:val="00DD2257"/>
    <w:rPr>
      <w:lang w:val="es-ES"/>
    </w:rPr>
  </w:style>
  <w:style w:type="paragraph" w:styleId="List">
    <w:name w:val="List"/>
    <w:basedOn w:val="Normal"/>
    <w:uiPriority w:val="99"/>
    <w:semiHidden/>
    <w:unhideWhenUsed/>
    <w:rsid w:val="00DD2257"/>
    <w:pPr>
      <w:ind w:left="283" w:hanging="283"/>
      <w:contextualSpacing/>
    </w:pPr>
  </w:style>
  <w:style w:type="paragraph" w:styleId="List2">
    <w:name w:val="List 2"/>
    <w:basedOn w:val="Normal"/>
    <w:uiPriority w:val="99"/>
    <w:semiHidden/>
    <w:unhideWhenUsed/>
    <w:rsid w:val="00DD2257"/>
    <w:pPr>
      <w:ind w:left="566" w:hanging="283"/>
      <w:contextualSpacing/>
    </w:pPr>
  </w:style>
  <w:style w:type="paragraph" w:styleId="List3">
    <w:name w:val="List 3"/>
    <w:basedOn w:val="Normal"/>
    <w:uiPriority w:val="99"/>
    <w:semiHidden/>
    <w:unhideWhenUsed/>
    <w:rsid w:val="00DD2257"/>
    <w:pPr>
      <w:ind w:left="849" w:hanging="283"/>
      <w:contextualSpacing/>
    </w:pPr>
  </w:style>
  <w:style w:type="paragraph" w:styleId="List4">
    <w:name w:val="List 4"/>
    <w:basedOn w:val="Normal"/>
    <w:uiPriority w:val="99"/>
    <w:semiHidden/>
    <w:unhideWhenUsed/>
    <w:rsid w:val="00DD2257"/>
    <w:pPr>
      <w:ind w:left="1132" w:hanging="283"/>
      <w:contextualSpacing/>
    </w:pPr>
  </w:style>
  <w:style w:type="paragraph" w:styleId="List5">
    <w:name w:val="List 5"/>
    <w:basedOn w:val="Normal"/>
    <w:uiPriority w:val="99"/>
    <w:semiHidden/>
    <w:unhideWhenUsed/>
    <w:rsid w:val="00DD2257"/>
    <w:pPr>
      <w:ind w:left="1415" w:hanging="283"/>
      <w:contextualSpacing/>
    </w:pPr>
  </w:style>
  <w:style w:type="paragraph" w:styleId="ListContinue">
    <w:name w:val="List Continue"/>
    <w:basedOn w:val="Normal"/>
    <w:uiPriority w:val="99"/>
    <w:semiHidden/>
    <w:unhideWhenUsed/>
    <w:rsid w:val="00DD2257"/>
    <w:pPr>
      <w:spacing w:after="120"/>
      <w:ind w:left="283"/>
      <w:contextualSpacing/>
    </w:pPr>
  </w:style>
  <w:style w:type="paragraph" w:styleId="ListContinue2">
    <w:name w:val="List Continue 2"/>
    <w:basedOn w:val="Normal"/>
    <w:uiPriority w:val="99"/>
    <w:semiHidden/>
    <w:unhideWhenUsed/>
    <w:rsid w:val="00DD2257"/>
    <w:pPr>
      <w:spacing w:after="120"/>
      <w:ind w:left="566"/>
      <w:contextualSpacing/>
    </w:pPr>
  </w:style>
  <w:style w:type="paragraph" w:styleId="ListContinue3">
    <w:name w:val="List Continue 3"/>
    <w:basedOn w:val="Normal"/>
    <w:uiPriority w:val="99"/>
    <w:semiHidden/>
    <w:unhideWhenUsed/>
    <w:rsid w:val="00DD2257"/>
    <w:pPr>
      <w:spacing w:after="120"/>
      <w:ind w:left="849"/>
      <w:contextualSpacing/>
    </w:pPr>
  </w:style>
  <w:style w:type="paragraph" w:styleId="ListContinue4">
    <w:name w:val="List Continue 4"/>
    <w:basedOn w:val="Normal"/>
    <w:uiPriority w:val="99"/>
    <w:semiHidden/>
    <w:unhideWhenUsed/>
    <w:rsid w:val="00DD2257"/>
    <w:pPr>
      <w:spacing w:after="120"/>
      <w:ind w:left="1132"/>
      <w:contextualSpacing/>
    </w:pPr>
  </w:style>
  <w:style w:type="paragraph" w:styleId="ListContinue5">
    <w:name w:val="List Continue 5"/>
    <w:basedOn w:val="Normal"/>
    <w:uiPriority w:val="99"/>
    <w:semiHidden/>
    <w:unhideWhenUsed/>
    <w:rsid w:val="00DD2257"/>
    <w:pPr>
      <w:spacing w:after="120"/>
      <w:ind w:left="1415"/>
      <w:contextualSpacing/>
    </w:pPr>
  </w:style>
  <w:style w:type="paragraph" w:styleId="ListNumber">
    <w:name w:val="List Number"/>
    <w:basedOn w:val="Normal"/>
    <w:uiPriority w:val="49"/>
    <w:semiHidden/>
    <w:unhideWhenUsed/>
    <w:rsid w:val="00DD2257"/>
    <w:pPr>
      <w:numPr>
        <w:numId w:val="11"/>
      </w:numPr>
      <w:contextualSpacing/>
    </w:pPr>
  </w:style>
  <w:style w:type="paragraph" w:styleId="ListNumber2">
    <w:name w:val="List Number 2"/>
    <w:basedOn w:val="Normal"/>
    <w:uiPriority w:val="49"/>
    <w:semiHidden/>
    <w:unhideWhenUsed/>
    <w:rsid w:val="00DD2257"/>
    <w:pPr>
      <w:numPr>
        <w:numId w:val="12"/>
      </w:numPr>
      <w:contextualSpacing/>
    </w:pPr>
  </w:style>
  <w:style w:type="paragraph" w:styleId="ListNumber3">
    <w:name w:val="List Number 3"/>
    <w:basedOn w:val="Normal"/>
    <w:uiPriority w:val="49"/>
    <w:semiHidden/>
    <w:unhideWhenUsed/>
    <w:rsid w:val="00DD2257"/>
    <w:pPr>
      <w:contextualSpacing/>
    </w:pPr>
  </w:style>
  <w:style w:type="paragraph" w:styleId="ListNumber4">
    <w:name w:val="List Number 4"/>
    <w:basedOn w:val="Normal"/>
    <w:uiPriority w:val="49"/>
    <w:semiHidden/>
    <w:unhideWhenUsed/>
    <w:rsid w:val="00DD2257"/>
    <w:pPr>
      <w:numPr>
        <w:numId w:val="14"/>
      </w:numPr>
      <w:contextualSpacing/>
    </w:pPr>
  </w:style>
  <w:style w:type="paragraph" w:styleId="ListNumber5">
    <w:name w:val="List Number 5"/>
    <w:basedOn w:val="Normal"/>
    <w:uiPriority w:val="49"/>
    <w:semiHidden/>
    <w:unhideWhenUsed/>
    <w:rsid w:val="00DD2257"/>
    <w:pPr>
      <w:contextualSpacing/>
    </w:pPr>
  </w:style>
  <w:style w:type="paragraph" w:styleId="MacroText">
    <w:name w:val="macro"/>
    <w:link w:val="MacroTextChar"/>
    <w:uiPriority w:val="99"/>
    <w:semiHidden/>
    <w:unhideWhenUsed/>
    <w:rsid w:val="00DD225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lang w:val="es-ES"/>
    </w:rPr>
  </w:style>
  <w:style w:type="character" w:customStyle="1" w:styleId="MacroTextChar">
    <w:name w:val="Macro Text Char"/>
    <w:basedOn w:val="DefaultParagraphFont"/>
    <w:link w:val="MacroText"/>
    <w:uiPriority w:val="99"/>
    <w:semiHidden/>
    <w:rsid w:val="00DD2257"/>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DD22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2257"/>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DD2257"/>
    <w:pPr>
      <w:spacing w:after="0" w:line="240" w:lineRule="auto"/>
      <w:jc w:val="both"/>
    </w:pPr>
    <w:rPr>
      <w:rFonts w:ascii="Verdana" w:hAnsi="Verdana"/>
      <w:sz w:val="18"/>
      <w:lang w:val="es-ES"/>
    </w:rPr>
  </w:style>
  <w:style w:type="paragraph" w:styleId="NormalWeb">
    <w:name w:val="Normal (Web)"/>
    <w:basedOn w:val="Normal"/>
    <w:uiPriority w:val="99"/>
    <w:semiHidden/>
    <w:unhideWhenUsed/>
    <w:rsid w:val="00DD2257"/>
    <w:rPr>
      <w:rFonts w:ascii="Times New Roman" w:hAnsi="Times New Roman" w:cs="Times New Roman"/>
      <w:sz w:val="24"/>
      <w:szCs w:val="24"/>
    </w:rPr>
  </w:style>
  <w:style w:type="paragraph" w:styleId="NormalIndent">
    <w:name w:val="Normal Indent"/>
    <w:basedOn w:val="Normal"/>
    <w:uiPriority w:val="99"/>
    <w:semiHidden/>
    <w:unhideWhenUsed/>
    <w:rsid w:val="00DD2257"/>
    <w:pPr>
      <w:ind w:left="567"/>
    </w:pPr>
  </w:style>
  <w:style w:type="paragraph" w:styleId="NoteHeading">
    <w:name w:val="Note Heading"/>
    <w:basedOn w:val="Normal"/>
    <w:next w:val="Normal"/>
    <w:link w:val="NoteHeadingChar"/>
    <w:uiPriority w:val="99"/>
    <w:semiHidden/>
    <w:unhideWhenUsed/>
    <w:rsid w:val="00DD2257"/>
  </w:style>
  <w:style w:type="character" w:customStyle="1" w:styleId="NoteHeadingChar">
    <w:name w:val="Note Heading Char"/>
    <w:basedOn w:val="DefaultParagraphFont"/>
    <w:link w:val="NoteHeading"/>
    <w:uiPriority w:val="99"/>
    <w:semiHidden/>
    <w:rsid w:val="00DD2257"/>
    <w:rPr>
      <w:rFonts w:ascii="Verdana" w:hAnsi="Verdana"/>
      <w:sz w:val="18"/>
      <w:lang w:val="es-ES"/>
    </w:rPr>
  </w:style>
  <w:style w:type="character" w:styleId="PageNumber">
    <w:name w:val="page number"/>
    <w:basedOn w:val="DefaultParagraphFont"/>
    <w:uiPriority w:val="99"/>
    <w:semiHidden/>
    <w:unhideWhenUsed/>
    <w:rsid w:val="00DD2257"/>
    <w:rPr>
      <w:lang w:val="es-ES"/>
    </w:rPr>
  </w:style>
  <w:style w:type="character" w:styleId="PlaceholderText">
    <w:name w:val="Placeholder Text"/>
    <w:basedOn w:val="DefaultParagraphFont"/>
    <w:uiPriority w:val="99"/>
    <w:semiHidden/>
    <w:rsid w:val="00DD2257"/>
    <w:rPr>
      <w:color w:val="808080"/>
      <w:lang w:val="es-ES"/>
    </w:rPr>
  </w:style>
  <w:style w:type="paragraph" w:styleId="PlainText">
    <w:name w:val="Plain Text"/>
    <w:basedOn w:val="Normal"/>
    <w:link w:val="PlainTextChar"/>
    <w:uiPriority w:val="99"/>
    <w:unhideWhenUsed/>
    <w:rsid w:val="00DD2257"/>
    <w:rPr>
      <w:rFonts w:ascii="Consolas" w:hAnsi="Consolas" w:cs="Consolas"/>
      <w:sz w:val="21"/>
      <w:szCs w:val="21"/>
    </w:rPr>
  </w:style>
  <w:style w:type="character" w:customStyle="1" w:styleId="PlainTextChar">
    <w:name w:val="Plain Text Char"/>
    <w:basedOn w:val="DefaultParagraphFont"/>
    <w:link w:val="PlainText"/>
    <w:uiPriority w:val="99"/>
    <w:rsid w:val="00DD2257"/>
    <w:rPr>
      <w:rFonts w:ascii="Consolas" w:hAnsi="Consolas" w:cs="Consolas"/>
      <w:sz w:val="21"/>
      <w:szCs w:val="21"/>
      <w:lang w:val="es-ES"/>
    </w:rPr>
  </w:style>
  <w:style w:type="paragraph" w:styleId="Quote">
    <w:name w:val="Quote"/>
    <w:basedOn w:val="Normal"/>
    <w:next w:val="Normal"/>
    <w:link w:val="QuoteChar"/>
    <w:uiPriority w:val="59"/>
    <w:semiHidden/>
    <w:qFormat/>
    <w:rsid w:val="00DD2257"/>
    <w:rPr>
      <w:i/>
      <w:iCs/>
      <w:color w:val="000000" w:themeColor="text1"/>
    </w:rPr>
  </w:style>
  <w:style w:type="character" w:customStyle="1" w:styleId="QuoteChar">
    <w:name w:val="Quote Char"/>
    <w:basedOn w:val="DefaultParagraphFont"/>
    <w:link w:val="Quote"/>
    <w:uiPriority w:val="59"/>
    <w:semiHidden/>
    <w:rsid w:val="00DD2257"/>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DD2257"/>
  </w:style>
  <w:style w:type="character" w:customStyle="1" w:styleId="SalutationChar">
    <w:name w:val="Salutation Char"/>
    <w:basedOn w:val="DefaultParagraphFont"/>
    <w:link w:val="Salutation"/>
    <w:uiPriority w:val="99"/>
    <w:semiHidden/>
    <w:rsid w:val="00DD2257"/>
    <w:rPr>
      <w:rFonts w:ascii="Verdana" w:hAnsi="Verdana"/>
      <w:sz w:val="18"/>
      <w:lang w:val="es-ES"/>
    </w:rPr>
  </w:style>
  <w:style w:type="paragraph" w:styleId="Signature">
    <w:name w:val="Signature"/>
    <w:basedOn w:val="Normal"/>
    <w:link w:val="SignatureChar"/>
    <w:uiPriority w:val="99"/>
    <w:semiHidden/>
    <w:unhideWhenUsed/>
    <w:rsid w:val="00DD2257"/>
    <w:pPr>
      <w:ind w:left="4252"/>
    </w:pPr>
  </w:style>
  <w:style w:type="character" w:customStyle="1" w:styleId="SignatureChar">
    <w:name w:val="Signature Char"/>
    <w:basedOn w:val="DefaultParagraphFont"/>
    <w:link w:val="Signature"/>
    <w:uiPriority w:val="99"/>
    <w:semiHidden/>
    <w:rsid w:val="00DD2257"/>
    <w:rPr>
      <w:rFonts w:ascii="Verdana" w:hAnsi="Verdana"/>
      <w:sz w:val="18"/>
      <w:lang w:val="es-ES"/>
    </w:rPr>
  </w:style>
  <w:style w:type="character" w:styleId="Strong">
    <w:name w:val="Strong"/>
    <w:basedOn w:val="DefaultParagraphFont"/>
    <w:uiPriority w:val="99"/>
    <w:semiHidden/>
    <w:qFormat/>
    <w:rsid w:val="00DD2257"/>
    <w:rPr>
      <w:b/>
      <w:bCs/>
      <w:lang w:val="es-ES"/>
    </w:rPr>
  </w:style>
  <w:style w:type="character" w:styleId="SubtleEmphasis">
    <w:name w:val="Subtle Emphasis"/>
    <w:basedOn w:val="DefaultParagraphFont"/>
    <w:uiPriority w:val="99"/>
    <w:semiHidden/>
    <w:qFormat/>
    <w:rsid w:val="00DD2257"/>
    <w:rPr>
      <w:i/>
      <w:iCs/>
      <w:color w:val="808080" w:themeColor="text1" w:themeTint="7F"/>
      <w:lang w:val="es-ES"/>
    </w:rPr>
  </w:style>
  <w:style w:type="character" w:styleId="SubtleReference">
    <w:name w:val="Subtle Reference"/>
    <w:basedOn w:val="DefaultParagraphFont"/>
    <w:uiPriority w:val="99"/>
    <w:semiHidden/>
    <w:qFormat/>
    <w:rsid w:val="00DD2257"/>
    <w:rPr>
      <w:smallCaps/>
      <w:color w:val="C0504D" w:themeColor="accent2"/>
      <w:u w:val="single"/>
      <w:lang w:val="es-ES"/>
    </w:rPr>
  </w:style>
  <w:style w:type="paragraph" w:styleId="TOAHeading">
    <w:name w:val="toa heading"/>
    <w:basedOn w:val="Normal"/>
    <w:next w:val="Normal"/>
    <w:uiPriority w:val="39"/>
    <w:unhideWhenUsed/>
    <w:rsid w:val="00DD2257"/>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D2257"/>
    <w:pPr>
      <w:spacing w:after="240"/>
      <w:jc w:val="center"/>
    </w:pPr>
    <w:rPr>
      <w:rFonts w:eastAsia="Calibri" w:cs="Times New Roman"/>
      <w:color w:val="006283"/>
    </w:rPr>
  </w:style>
  <w:style w:type="table" w:styleId="LightGrid">
    <w:name w:val="Light Grid"/>
    <w:basedOn w:val="TableNormal"/>
    <w:uiPriority w:val="62"/>
    <w:rsid w:val="00DD22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22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2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2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2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2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2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DD22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22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2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2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2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2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2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DD22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22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2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2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2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2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2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DD22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22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2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2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25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25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25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DD225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225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25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25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25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25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25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DD225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225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25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25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25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25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25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DD22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22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2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25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25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2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25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DD22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22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2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2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2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2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2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DD225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225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25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25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25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25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25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DD2257"/>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2257"/>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DD2257"/>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2257"/>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2257"/>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2257"/>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DD2257"/>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2257"/>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2257"/>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2257"/>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2257"/>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DD225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2257"/>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2257"/>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2257"/>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2257"/>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2257"/>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DD2257"/>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2257"/>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2257"/>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2257"/>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2257"/>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2257"/>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225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225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2257"/>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225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DD225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DD2257"/>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DD2257"/>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DD225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2257"/>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2257"/>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2257"/>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2257"/>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2257"/>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DD2257"/>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2257"/>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2257"/>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DD2257"/>
    <w:rPr>
      <w:rFonts w:ascii="Verdana" w:eastAsia="Calibri" w:hAnsi="Verdana" w:cs="Times New Roman"/>
      <w:sz w:val="18"/>
      <w:lang w:val="es-ES"/>
    </w:rPr>
  </w:style>
  <w:style w:type="character" w:customStyle="1" w:styleId="FollowUpChar">
    <w:name w:val="FollowUp Char"/>
    <w:link w:val="FollowUp"/>
    <w:uiPriority w:val="6"/>
    <w:rsid w:val="00DD2257"/>
    <w:rPr>
      <w:rFonts w:ascii="Verdana" w:eastAsia="Calibri" w:hAnsi="Verdana" w:cs="Times New Roman"/>
      <w:i/>
      <w:sz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D2257"/>
    <w:pPr>
      <w:spacing w:after="0" w:line="240" w:lineRule="auto"/>
      <w:jc w:val="both"/>
    </w:pPr>
    <w:rPr>
      <w:rFonts w:ascii="Verdana" w:hAnsi="Verdana"/>
      <w:sz w:val="18"/>
      <w:lang w:val="es-ES"/>
    </w:rPr>
  </w:style>
  <w:style w:type="paragraph" w:styleId="Heading1">
    <w:name w:val="heading 1"/>
    <w:basedOn w:val="Normal"/>
    <w:next w:val="Heading2"/>
    <w:link w:val="Heading1Char"/>
    <w:uiPriority w:val="2"/>
    <w:qFormat/>
    <w:rsid w:val="00DD225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D225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D225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D2257"/>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D2257"/>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D2257"/>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D225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D225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D225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D2257"/>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DD2257"/>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DD2257"/>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DD2257"/>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DD2257"/>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DD2257"/>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DD2257"/>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DD2257"/>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DD2257"/>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DD225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D2257"/>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DD2257"/>
    <w:pPr>
      <w:numPr>
        <w:ilvl w:val="6"/>
        <w:numId w:val="13"/>
      </w:numPr>
      <w:spacing w:after="240"/>
    </w:pPr>
  </w:style>
  <w:style w:type="character" w:customStyle="1" w:styleId="BodyTextChar">
    <w:name w:val="Body Text Char"/>
    <w:basedOn w:val="DefaultParagraphFont"/>
    <w:link w:val="BodyText"/>
    <w:uiPriority w:val="1"/>
    <w:rsid w:val="00DD2257"/>
    <w:rPr>
      <w:rFonts w:ascii="Verdana" w:hAnsi="Verdana"/>
      <w:sz w:val="18"/>
      <w:lang w:val="es-ES"/>
    </w:rPr>
  </w:style>
  <w:style w:type="paragraph" w:styleId="BodyText2">
    <w:name w:val="Body Text 2"/>
    <w:basedOn w:val="Normal"/>
    <w:link w:val="BodyText2Char"/>
    <w:uiPriority w:val="1"/>
    <w:qFormat/>
    <w:rsid w:val="00DD2257"/>
    <w:pPr>
      <w:numPr>
        <w:ilvl w:val="7"/>
        <w:numId w:val="13"/>
      </w:numPr>
      <w:spacing w:after="240"/>
    </w:pPr>
  </w:style>
  <w:style w:type="character" w:customStyle="1" w:styleId="BodyText2Char">
    <w:name w:val="Body Text 2 Char"/>
    <w:basedOn w:val="DefaultParagraphFont"/>
    <w:link w:val="BodyText2"/>
    <w:uiPriority w:val="1"/>
    <w:rsid w:val="00DD2257"/>
    <w:rPr>
      <w:rFonts w:ascii="Verdana" w:hAnsi="Verdana"/>
      <w:sz w:val="18"/>
      <w:lang w:val="es-ES"/>
    </w:rPr>
  </w:style>
  <w:style w:type="paragraph" w:styleId="BodyText3">
    <w:name w:val="Body Text 3"/>
    <w:basedOn w:val="Normal"/>
    <w:link w:val="BodyText3Char"/>
    <w:uiPriority w:val="1"/>
    <w:qFormat/>
    <w:rsid w:val="00DD2257"/>
    <w:pPr>
      <w:numPr>
        <w:ilvl w:val="8"/>
        <w:numId w:val="13"/>
      </w:numPr>
      <w:spacing w:after="240"/>
    </w:pPr>
    <w:rPr>
      <w:szCs w:val="16"/>
    </w:rPr>
  </w:style>
  <w:style w:type="character" w:customStyle="1" w:styleId="BodyText3Char">
    <w:name w:val="Body Text 3 Char"/>
    <w:basedOn w:val="DefaultParagraphFont"/>
    <w:link w:val="BodyText3"/>
    <w:uiPriority w:val="1"/>
    <w:rsid w:val="00DD2257"/>
    <w:rPr>
      <w:rFonts w:ascii="Verdana" w:hAnsi="Verdana"/>
      <w:sz w:val="18"/>
      <w:szCs w:val="16"/>
      <w:lang w:val="es-ES"/>
    </w:rPr>
  </w:style>
  <w:style w:type="numbering" w:customStyle="1" w:styleId="LegalHeadings">
    <w:name w:val="LegalHeadings"/>
    <w:uiPriority w:val="99"/>
    <w:rsid w:val="00DD2257"/>
    <w:pPr>
      <w:numPr>
        <w:numId w:val="6"/>
      </w:numPr>
    </w:pPr>
  </w:style>
  <w:style w:type="paragraph" w:styleId="ListBullet">
    <w:name w:val="List Bullet"/>
    <w:basedOn w:val="Normal"/>
    <w:uiPriority w:val="1"/>
    <w:rsid w:val="00DD2257"/>
    <w:pPr>
      <w:numPr>
        <w:numId w:val="15"/>
      </w:numPr>
      <w:tabs>
        <w:tab w:val="left" w:pos="567"/>
      </w:tabs>
      <w:spacing w:after="240"/>
      <w:contextualSpacing/>
    </w:pPr>
  </w:style>
  <w:style w:type="paragraph" w:styleId="ListBullet2">
    <w:name w:val="List Bullet 2"/>
    <w:basedOn w:val="Normal"/>
    <w:uiPriority w:val="1"/>
    <w:rsid w:val="00DD2257"/>
    <w:pPr>
      <w:numPr>
        <w:ilvl w:val="1"/>
        <w:numId w:val="15"/>
      </w:numPr>
      <w:tabs>
        <w:tab w:val="left" w:pos="907"/>
      </w:tabs>
      <w:spacing w:after="240"/>
      <w:contextualSpacing/>
    </w:pPr>
  </w:style>
  <w:style w:type="paragraph" w:styleId="ListBullet3">
    <w:name w:val="List Bullet 3"/>
    <w:basedOn w:val="Normal"/>
    <w:uiPriority w:val="1"/>
    <w:rsid w:val="00DD2257"/>
    <w:pPr>
      <w:numPr>
        <w:ilvl w:val="2"/>
        <w:numId w:val="15"/>
      </w:numPr>
      <w:tabs>
        <w:tab w:val="left" w:pos="1247"/>
      </w:tabs>
      <w:spacing w:after="240"/>
      <w:contextualSpacing/>
    </w:pPr>
  </w:style>
  <w:style w:type="paragraph" w:styleId="ListBullet4">
    <w:name w:val="List Bullet 4"/>
    <w:basedOn w:val="Normal"/>
    <w:uiPriority w:val="1"/>
    <w:rsid w:val="00DD2257"/>
    <w:pPr>
      <w:numPr>
        <w:ilvl w:val="3"/>
        <w:numId w:val="15"/>
      </w:numPr>
      <w:tabs>
        <w:tab w:val="left" w:pos="1587"/>
      </w:tabs>
      <w:spacing w:after="240"/>
      <w:contextualSpacing/>
    </w:pPr>
  </w:style>
  <w:style w:type="paragraph" w:styleId="ListBullet5">
    <w:name w:val="List Bullet 5"/>
    <w:basedOn w:val="Normal"/>
    <w:uiPriority w:val="1"/>
    <w:rsid w:val="00DD2257"/>
    <w:pPr>
      <w:numPr>
        <w:ilvl w:val="4"/>
        <w:numId w:val="15"/>
      </w:numPr>
      <w:tabs>
        <w:tab w:val="clear" w:pos="1927"/>
        <w:tab w:val="left" w:pos="1928"/>
      </w:tabs>
      <w:spacing w:after="240"/>
      <w:contextualSpacing/>
    </w:pPr>
  </w:style>
  <w:style w:type="numbering" w:customStyle="1" w:styleId="ListBullets">
    <w:name w:val="ListBullets"/>
    <w:uiPriority w:val="99"/>
    <w:rsid w:val="00DD2257"/>
    <w:pPr>
      <w:numPr>
        <w:numId w:val="8"/>
      </w:numPr>
    </w:pPr>
  </w:style>
  <w:style w:type="paragraph" w:customStyle="1" w:styleId="Answer">
    <w:name w:val="Answer"/>
    <w:basedOn w:val="Normal"/>
    <w:link w:val="AnswerChar"/>
    <w:uiPriority w:val="6"/>
    <w:qFormat/>
    <w:rsid w:val="00DD2257"/>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Caption">
    <w:name w:val="caption"/>
    <w:basedOn w:val="Normal"/>
    <w:next w:val="Normal"/>
    <w:uiPriority w:val="6"/>
    <w:qFormat/>
    <w:rsid w:val="00DD225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D2257"/>
    <w:rPr>
      <w:vertAlign w:val="superscript"/>
      <w:lang w:val="es-ES"/>
    </w:rPr>
  </w:style>
  <w:style w:type="paragraph" w:styleId="FootnoteText">
    <w:name w:val="footnote text"/>
    <w:basedOn w:val="Normal"/>
    <w:link w:val="FootnoteTextChar"/>
    <w:uiPriority w:val="5"/>
    <w:rsid w:val="00DD225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D2257"/>
    <w:rPr>
      <w:rFonts w:ascii="Verdana" w:eastAsia="Calibri" w:hAnsi="Verdana" w:cs="Times New Roman"/>
      <w:sz w:val="16"/>
      <w:szCs w:val="18"/>
      <w:lang w:val="es-ES" w:eastAsia="en-GB"/>
    </w:rPr>
  </w:style>
  <w:style w:type="paragraph" w:styleId="EndnoteText">
    <w:name w:val="endnote text"/>
    <w:basedOn w:val="FootnoteText"/>
    <w:link w:val="EndnoteTextChar"/>
    <w:uiPriority w:val="49"/>
    <w:rsid w:val="00DD2257"/>
    <w:rPr>
      <w:szCs w:val="20"/>
    </w:rPr>
  </w:style>
  <w:style w:type="character" w:customStyle="1" w:styleId="EndnoteTextChar">
    <w:name w:val="Endnote Text Char"/>
    <w:link w:val="EndnoteText"/>
    <w:uiPriority w:val="49"/>
    <w:rsid w:val="00DD2257"/>
    <w:rPr>
      <w:rFonts w:ascii="Verdana" w:eastAsia="Calibri" w:hAnsi="Verdana" w:cs="Times New Roman"/>
      <w:sz w:val="16"/>
      <w:szCs w:val="20"/>
      <w:lang w:val="es-ES" w:eastAsia="en-GB"/>
    </w:rPr>
  </w:style>
  <w:style w:type="paragraph" w:customStyle="1" w:styleId="FollowUp">
    <w:name w:val="FollowUp"/>
    <w:basedOn w:val="Normal"/>
    <w:link w:val="FollowUpChar"/>
    <w:uiPriority w:val="6"/>
    <w:qFormat/>
    <w:rsid w:val="00DD2257"/>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Footer">
    <w:name w:val="footer"/>
    <w:basedOn w:val="Normal"/>
    <w:link w:val="FooterChar"/>
    <w:uiPriority w:val="3"/>
    <w:rsid w:val="00DD225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D2257"/>
    <w:rPr>
      <w:rFonts w:ascii="Verdana" w:eastAsia="Calibri" w:hAnsi="Verdana" w:cs="Times New Roman"/>
      <w:sz w:val="18"/>
      <w:szCs w:val="18"/>
      <w:lang w:val="es-ES" w:eastAsia="en-GB"/>
    </w:rPr>
  </w:style>
  <w:style w:type="paragraph" w:customStyle="1" w:styleId="FootnoteQuotation">
    <w:name w:val="Footnote Quotation"/>
    <w:basedOn w:val="FootnoteText"/>
    <w:uiPriority w:val="5"/>
    <w:rsid w:val="00DD2257"/>
    <w:pPr>
      <w:ind w:left="567" w:right="567" w:firstLine="0"/>
    </w:pPr>
  </w:style>
  <w:style w:type="character" w:styleId="FootnoteReference">
    <w:name w:val="footnote reference"/>
    <w:uiPriority w:val="5"/>
    <w:rsid w:val="00DD2257"/>
    <w:rPr>
      <w:vertAlign w:val="superscript"/>
      <w:lang w:val="es-ES"/>
    </w:rPr>
  </w:style>
  <w:style w:type="paragraph" w:styleId="Header">
    <w:name w:val="header"/>
    <w:basedOn w:val="Normal"/>
    <w:link w:val="HeaderChar"/>
    <w:uiPriority w:val="3"/>
    <w:rsid w:val="00DD225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D2257"/>
    <w:rPr>
      <w:rFonts w:ascii="Verdana" w:eastAsia="Calibri" w:hAnsi="Verdana" w:cs="Times New Roman"/>
      <w:sz w:val="18"/>
      <w:szCs w:val="18"/>
      <w:lang w:val="es-ES" w:eastAsia="en-GB"/>
    </w:rPr>
  </w:style>
  <w:style w:type="paragraph" w:customStyle="1" w:styleId="Quotation">
    <w:name w:val="Quotation"/>
    <w:basedOn w:val="Normal"/>
    <w:uiPriority w:val="5"/>
    <w:qFormat/>
    <w:rsid w:val="00DD225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D225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D225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D225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D225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D225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D225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D225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D225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D225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D2257"/>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D2257"/>
    <w:rPr>
      <w:rFonts w:ascii="Tahoma" w:hAnsi="Tahoma" w:cs="Tahoma"/>
      <w:sz w:val="16"/>
      <w:szCs w:val="16"/>
    </w:rPr>
  </w:style>
  <w:style w:type="character" w:customStyle="1" w:styleId="BalloonTextChar">
    <w:name w:val="Balloon Text Char"/>
    <w:basedOn w:val="DefaultParagraphFont"/>
    <w:link w:val="BalloonText"/>
    <w:uiPriority w:val="99"/>
    <w:semiHidden/>
    <w:rsid w:val="00DD2257"/>
    <w:rPr>
      <w:rFonts w:ascii="Tahoma" w:hAnsi="Tahoma" w:cs="Tahoma"/>
      <w:sz w:val="16"/>
      <w:szCs w:val="16"/>
      <w:lang w:val="es-ES"/>
    </w:rPr>
  </w:style>
  <w:style w:type="paragraph" w:styleId="Subtitle">
    <w:name w:val="Subtitle"/>
    <w:basedOn w:val="Normal"/>
    <w:next w:val="Normal"/>
    <w:link w:val="SubtitleChar"/>
    <w:uiPriority w:val="6"/>
    <w:qFormat/>
    <w:rsid w:val="00DD225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D2257"/>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DD225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D2257"/>
    <w:pPr>
      <w:spacing w:after="240"/>
      <w:outlineLvl w:val="1"/>
    </w:pPr>
    <w:rPr>
      <w:b/>
      <w:color w:val="006283"/>
    </w:rPr>
  </w:style>
  <w:style w:type="paragraph" w:customStyle="1" w:styleId="SummaryText">
    <w:name w:val="SummaryText"/>
    <w:basedOn w:val="Normal"/>
    <w:uiPriority w:val="4"/>
    <w:qFormat/>
    <w:rsid w:val="00DD225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D2257"/>
    <w:pPr>
      <w:ind w:left="720"/>
      <w:contextualSpacing/>
    </w:pPr>
  </w:style>
  <w:style w:type="table" w:customStyle="1" w:styleId="WTOBox1">
    <w:name w:val="WTOBox1"/>
    <w:basedOn w:val="TableNormal"/>
    <w:uiPriority w:val="99"/>
    <w:rsid w:val="00DD2257"/>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D2257"/>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D225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D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D2257"/>
    <w:pPr>
      <w:tabs>
        <w:tab w:val="left" w:pos="851"/>
      </w:tabs>
      <w:ind w:left="851" w:hanging="851"/>
      <w:jc w:val="left"/>
    </w:pPr>
    <w:rPr>
      <w:sz w:val="16"/>
    </w:rPr>
  </w:style>
  <w:style w:type="character" w:styleId="Hyperlink">
    <w:name w:val="Hyperlink"/>
    <w:basedOn w:val="DefaultParagraphFont"/>
    <w:uiPriority w:val="9"/>
    <w:unhideWhenUsed/>
    <w:rsid w:val="00DD2257"/>
    <w:rPr>
      <w:color w:val="0000FF" w:themeColor="hyperlink"/>
      <w:u w:val="single"/>
      <w:lang w:val="es-ES"/>
    </w:rPr>
  </w:style>
  <w:style w:type="paragraph" w:styleId="Bibliography">
    <w:name w:val="Bibliography"/>
    <w:basedOn w:val="Normal"/>
    <w:next w:val="Normal"/>
    <w:uiPriority w:val="49"/>
    <w:semiHidden/>
    <w:unhideWhenUsed/>
    <w:rsid w:val="00DD2257"/>
  </w:style>
  <w:style w:type="paragraph" w:styleId="BlockText">
    <w:name w:val="Block Text"/>
    <w:basedOn w:val="Normal"/>
    <w:uiPriority w:val="99"/>
    <w:semiHidden/>
    <w:unhideWhenUsed/>
    <w:rsid w:val="00DD22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D225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D2257"/>
    <w:rPr>
      <w:rFonts w:ascii="Verdana" w:hAnsi="Verdana"/>
      <w:sz w:val="18"/>
      <w:lang w:val="es-ES"/>
    </w:rPr>
  </w:style>
  <w:style w:type="paragraph" w:styleId="BodyTextIndent">
    <w:name w:val="Body Text Indent"/>
    <w:basedOn w:val="Normal"/>
    <w:link w:val="BodyTextIndentChar"/>
    <w:uiPriority w:val="99"/>
    <w:semiHidden/>
    <w:unhideWhenUsed/>
    <w:rsid w:val="00DD2257"/>
    <w:pPr>
      <w:spacing w:after="120"/>
      <w:ind w:left="283"/>
    </w:pPr>
  </w:style>
  <w:style w:type="character" w:customStyle="1" w:styleId="BodyTextIndentChar">
    <w:name w:val="Body Text Indent Char"/>
    <w:basedOn w:val="DefaultParagraphFont"/>
    <w:link w:val="BodyTextIndent"/>
    <w:uiPriority w:val="99"/>
    <w:semiHidden/>
    <w:rsid w:val="00DD2257"/>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DD225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D2257"/>
    <w:rPr>
      <w:rFonts w:ascii="Verdana" w:hAnsi="Verdana"/>
      <w:sz w:val="18"/>
      <w:lang w:val="es-ES"/>
    </w:rPr>
  </w:style>
  <w:style w:type="paragraph" w:styleId="BodyTextIndent2">
    <w:name w:val="Body Text Indent 2"/>
    <w:basedOn w:val="Normal"/>
    <w:link w:val="BodyTextIndent2Char"/>
    <w:uiPriority w:val="99"/>
    <w:semiHidden/>
    <w:unhideWhenUsed/>
    <w:rsid w:val="00DD2257"/>
    <w:pPr>
      <w:spacing w:after="120" w:line="480" w:lineRule="auto"/>
      <w:ind w:left="283"/>
    </w:pPr>
  </w:style>
  <w:style w:type="character" w:customStyle="1" w:styleId="BodyTextIndent2Char">
    <w:name w:val="Body Text Indent 2 Char"/>
    <w:basedOn w:val="DefaultParagraphFont"/>
    <w:link w:val="BodyTextIndent2"/>
    <w:uiPriority w:val="99"/>
    <w:semiHidden/>
    <w:rsid w:val="00DD2257"/>
    <w:rPr>
      <w:rFonts w:ascii="Verdana" w:hAnsi="Verdana"/>
      <w:sz w:val="18"/>
      <w:lang w:val="es-ES"/>
    </w:rPr>
  </w:style>
  <w:style w:type="paragraph" w:styleId="BodyTextIndent3">
    <w:name w:val="Body Text Indent 3"/>
    <w:basedOn w:val="Normal"/>
    <w:link w:val="BodyTextIndent3Char"/>
    <w:uiPriority w:val="99"/>
    <w:semiHidden/>
    <w:unhideWhenUsed/>
    <w:rsid w:val="00DD22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2257"/>
    <w:rPr>
      <w:rFonts w:ascii="Verdana" w:hAnsi="Verdana"/>
      <w:sz w:val="16"/>
      <w:szCs w:val="16"/>
      <w:lang w:val="es-ES"/>
    </w:rPr>
  </w:style>
  <w:style w:type="character" w:styleId="BookTitle">
    <w:name w:val="Book Title"/>
    <w:basedOn w:val="DefaultParagraphFont"/>
    <w:uiPriority w:val="99"/>
    <w:semiHidden/>
    <w:qFormat/>
    <w:rsid w:val="00DD2257"/>
    <w:rPr>
      <w:b/>
      <w:bCs/>
      <w:smallCaps/>
      <w:spacing w:val="5"/>
      <w:lang w:val="es-ES"/>
    </w:rPr>
  </w:style>
  <w:style w:type="paragraph" w:styleId="Closing">
    <w:name w:val="Closing"/>
    <w:basedOn w:val="Normal"/>
    <w:link w:val="ClosingChar"/>
    <w:uiPriority w:val="99"/>
    <w:semiHidden/>
    <w:unhideWhenUsed/>
    <w:rsid w:val="00DD2257"/>
    <w:pPr>
      <w:ind w:left="4252"/>
    </w:pPr>
  </w:style>
  <w:style w:type="character" w:customStyle="1" w:styleId="ClosingChar">
    <w:name w:val="Closing Char"/>
    <w:basedOn w:val="DefaultParagraphFont"/>
    <w:link w:val="Closing"/>
    <w:uiPriority w:val="99"/>
    <w:semiHidden/>
    <w:rsid w:val="00DD2257"/>
    <w:rPr>
      <w:rFonts w:ascii="Verdana" w:hAnsi="Verdana"/>
      <w:sz w:val="18"/>
      <w:lang w:val="es-ES"/>
    </w:rPr>
  </w:style>
  <w:style w:type="character" w:styleId="CommentReference">
    <w:name w:val="annotation reference"/>
    <w:basedOn w:val="DefaultParagraphFont"/>
    <w:uiPriority w:val="99"/>
    <w:semiHidden/>
    <w:unhideWhenUsed/>
    <w:rsid w:val="00DD2257"/>
    <w:rPr>
      <w:sz w:val="16"/>
      <w:szCs w:val="16"/>
      <w:lang w:val="es-ES"/>
    </w:rPr>
  </w:style>
  <w:style w:type="paragraph" w:styleId="CommentText">
    <w:name w:val="annotation text"/>
    <w:basedOn w:val="Normal"/>
    <w:link w:val="CommentTextChar"/>
    <w:uiPriority w:val="99"/>
    <w:unhideWhenUsed/>
    <w:rsid w:val="00DD2257"/>
    <w:rPr>
      <w:sz w:val="20"/>
      <w:szCs w:val="20"/>
    </w:rPr>
  </w:style>
  <w:style w:type="character" w:customStyle="1" w:styleId="CommentTextChar">
    <w:name w:val="Comment Text Char"/>
    <w:basedOn w:val="DefaultParagraphFont"/>
    <w:link w:val="CommentText"/>
    <w:uiPriority w:val="99"/>
    <w:rsid w:val="00DD2257"/>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DD2257"/>
    <w:rPr>
      <w:b/>
      <w:bCs/>
    </w:rPr>
  </w:style>
  <w:style w:type="character" w:customStyle="1" w:styleId="CommentSubjectChar">
    <w:name w:val="Comment Subject Char"/>
    <w:basedOn w:val="CommentTextChar"/>
    <w:link w:val="CommentSubject"/>
    <w:uiPriority w:val="99"/>
    <w:rsid w:val="00DD2257"/>
    <w:rPr>
      <w:rFonts w:ascii="Verdana" w:hAnsi="Verdana"/>
      <w:b/>
      <w:bCs/>
      <w:sz w:val="20"/>
      <w:szCs w:val="20"/>
      <w:lang w:val="es-ES"/>
    </w:rPr>
  </w:style>
  <w:style w:type="paragraph" w:styleId="Date">
    <w:name w:val="Date"/>
    <w:basedOn w:val="Normal"/>
    <w:next w:val="Normal"/>
    <w:link w:val="DateChar"/>
    <w:uiPriority w:val="99"/>
    <w:semiHidden/>
    <w:unhideWhenUsed/>
    <w:rsid w:val="00DD2257"/>
  </w:style>
  <w:style w:type="character" w:customStyle="1" w:styleId="DateChar">
    <w:name w:val="Date Char"/>
    <w:basedOn w:val="DefaultParagraphFont"/>
    <w:link w:val="Date"/>
    <w:uiPriority w:val="99"/>
    <w:semiHidden/>
    <w:rsid w:val="00DD2257"/>
    <w:rPr>
      <w:rFonts w:ascii="Verdana" w:hAnsi="Verdana"/>
      <w:sz w:val="18"/>
      <w:lang w:val="es-ES"/>
    </w:rPr>
  </w:style>
  <w:style w:type="paragraph" w:styleId="DocumentMap">
    <w:name w:val="Document Map"/>
    <w:basedOn w:val="Normal"/>
    <w:link w:val="DocumentMapChar"/>
    <w:uiPriority w:val="99"/>
    <w:semiHidden/>
    <w:unhideWhenUsed/>
    <w:rsid w:val="00DD2257"/>
    <w:rPr>
      <w:rFonts w:ascii="Tahoma" w:hAnsi="Tahoma" w:cs="Tahoma"/>
      <w:sz w:val="16"/>
      <w:szCs w:val="16"/>
    </w:rPr>
  </w:style>
  <w:style w:type="character" w:customStyle="1" w:styleId="DocumentMapChar">
    <w:name w:val="Document Map Char"/>
    <w:basedOn w:val="DefaultParagraphFont"/>
    <w:link w:val="DocumentMap"/>
    <w:uiPriority w:val="99"/>
    <w:semiHidden/>
    <w:rsid w:val="00DD2257"/>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DD2257"/>
  </w:style>
  <w:style w:type="character" w:customStyle="1" w:styleId="E-mailSignatureChar">
    <w:name w:val="E-mail Signature Char"/>
    <w:basedOn w:val="DefaultParagraphFont"/>
    <w:link w:val="E-mailSignature"/>
    <w:uiPriority w:val="99"/>
    <w:semiHidden/>
    <w:rsid w:val="00DD2257"/>
    <w:rPr>
      <w:rFonts w:ascii="Verdana" w:hAnsi="Verdana"/>
      <w:sz w:val="18"/>
      <w:lang w:val="es-ES"/>
    </w:rPr>
  </w:style>
  <w:style w:type="character" w:styleId="Emphasis">
    <w:name w:val="Emphasis"/>
    <w:basedOn w:val="DefaultParagraphFont"/>
    <w:uiPriority w:val="99"/>
    <w:semiHidden/>
    <w:qFormat/>
    <w:rsid w:val="00DD2257"/>
    <w:rPr>
      <w:i/>
      <w:iCs/>
      <w:lang w:val="es-ES"/>
    </w:rPr>
  </w:style>
  <w:style w:type="paragraph" w:styleId="EnvelopeAddress">
    <w:name w:val="envelope address"/>
    <w:basedOn w:val="Normal"/>
    <w:uiPriority w:val="99"/>
    <w:semiHidden/>
    <w:unhideWhenUsed/>
    <w:rsid w:val="00DD22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225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D2257"/>
    <w:rPr>
      <w:color w:val="800080" w:themeColor="followedHyperlink"/>
      <w:u w:val="single"/>
      <w:lang w:val="es-ES"/>
    </w:rPr>
  </w:style>
  <w:style w:type="character" w:styleId="HTMLAcronym">
    <w:name w:val="HTML Acronym"/>
    <w:basedOn w:val="DefaultParagraphFont"/>
    <w:uiPriority w:val="99"/>
    <w:semiHidden/>
    <w:unhideWhenUsed/>
    <w:rsid w:val="00DD2257"/>
    <w:rPr>
      <w:lang w:val="es-ES"/>
    </w:rPr>
  </w:style>
  <w:style w:type="paragraph" w:styleId="HTMLAddress">
    <w:name w:val="HTML Address"/>
    <w:basedOn w:val="Normal"/>
    <w:link w:val="HTMLAddressChar"/>
    <w:uiPriority w:val="99"/>
    <w:semiHidden/>
    <w:unhideWhenUsed/>
    <w:rsid w:val="00DD2257"/>
    <w:rPr>
      <w:i/>
      <w:iCs/>
    </w:rPr>
  </w:style>
  <w:style w:type="character" w:customStyle="1" w:styleId="HTMLAddressChar">
    <w:name w:val="HTML Address Char"/>
    <w:basedOn w:val="DefaultParagraphFont"/>
    <w:link w:val="HTMLAddress"/>
    <w:uiPriority w:val="99"/>
    <w:semiHidden/>
    <w:rsid w:val="00DD2257"/>
    <w:rPr>
      <w:rFonts w:ascii="Verdana" w:hAnsi="Verdana"/>
      <w:i/>
      <w:iCs/>
      <w:sz w:val="18"/>
      <w:lang w:val="es-ES"/>
    </w:rPr>
  </w:style>
  <w:style w:type="character" w:styleId="HTMLCite">
    <w:name w:val="HTML Cite"/>
    <w:basedOn w:val="DefaultParagraphFont"/>
    <w:uiPriority w:val="99"/>
    <w:semiHidden/>
    <w:unhideWhenUsed/>
    <w:rsid w:val="00DD2257"/>
    <w:rPr>
      <w:i/>
      <w:iCs/>
      <w:lang w:val="es-ES"/>
    </w:rPr>
  </w:style>
  <w:style w:type="character" w:styleId="HTMLCode">
    <w:name w:val="HTML Code"/>
    <w:basedOn w:val="DefaultParagraphFont"/>
    <w:uiPriority w:val="99"/>
    <w:semiHidden/>
    <w:unhideWhenUsed/>
    <w:rsid w:val="00DD2257"/>
    <w:rPr>
      <w:rFonts w:ascii="Consolas" w:hAnsi="Consolas" w:cs="Consolas"/>
      <w:sz w:val="20"/>
      <w:szCs w:val="20"/>
      <w:lang w:val="es-ES"/>
    </w:rPr>
  </w:style>
  <w:style w:type="character" w:styleId="HTMLDefinition">
    <w:name w:val="HTML Definition"/>
    <w:basedOn w:val="DefaultParagraphFont"/>
    <w:uiPriority w:val="99"/>
    <w:semiHidden/>
    <w:unhideWhenUsed/>
    <w:rsid w:val="00DD2257"/>
    <w:rPr>
      <w:i/>
      <w:iCs/>
      <w:lang w:val="es-ES"/>
    </w:rPr>
  </w:style>
  <w:style w:type="character" w:styleId="HTMLKeyboard">
    <w:name w:val="HTML Keyboard"/>
    <w:basedOn w:val="DefaultParagraphFont"/>
    <w:uiPriority w:val="99"/>
    <w:semiHidden/>
    <w:unhideWhenUsed/>
    <w:rsid w:val="00DD225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D22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2257"/>
    <w:rPr>
      <w:rFonts w:ascii="Consolas" w:hAnsi="Consolas" w:cs="Consolas"/>
      <w:sz w:val="20"/>
      <w:szCs w:val="20"/>
      <w:lang w:val="es-ES"/>
    </w:rPr>
  </w:style>
  <w:style w:type="character" w:styleId="HTMLSample">
    <w:name w:val="HTML Sample"/>
    <w:basedOn w:val="DefaultParagraphFont"/>
    <w:uiPriority w:val="99"/>
    <w:semiHidden/>
    <w:unhideWhenUsed/>
    <w:rsid w:val="00DD2257"/>
    <w:rPr>
      <w:rFonts w:ascii="Consolas" w:hAnsi="Consolas" w:cs="Consolas"/>
      <w:sz w:val="24"/>
      <w:szCs w:val="24"/>
      <w:lang w:val="es-ES"/>
    </w:rPr>
  </w:style>
  <w:style w:type="character" w:styleId="HTMLTypewriter">
    <w:name w:val="HTML Typewriter"/>
    <w:basedOn w:val="DefaultParagraphFont"/>
    <w:uiPriority w:val="99"/>
    <w:semiHidden/>
    <w:unhideWhenUsed/>
    <w:rsid w:val="00DD2257"/>
    <w:rPr>
      <w:rFonts w:ascii="Consolas" w:hAnsi="Consolas" w:cs="Consolas"/>
      <w:sz w:val="20"/>
      <w:szCs w:val="20"/>
      <w:lang w:val="es-ES"/>
    </w:rPr>
  </w:style>
  <w:style w:type="character" w:styleId="HTMLVariable">
    <w:name w:val="HTML Variable"/>
    <w:basedOn w:val="DefaultParagraphFont"/>
    <w:uiPriority w:val="99"/>
    <w:semiHidden/>
    <w:unhideWhenUsed/>
    <w:rsid w:val="00DD2257"/>
    <w:rPr>
      <w:i/>
      <w:iCs/>
      <w:lang w:val="es-ES"/>
    </w:rPr>
  </w:style>
  <w:style w:type="paragraph" w:styleId="Index1">
    <w:name w:val="index 1"/>
    <w:basedOn w:val="Normal"/>
    <w:next w:val="Normal"/>
    <w:uiPriority w:val="99"/>
    <w:semiHidden/>
    <w:unhideWhenUsed/>
    <w:rsid w:val="00DD2257"/>
    <w:pPr>
      <w:ind w:left="180" w:hanging="180"/>
    </w:pPr>
  </w:style>
  <w:style w:type="paragraph" w:styleId="Index2">
    <w:name w:val="index 2"/>
    <w:basedOn w:val="Normal"/>
    <w:next w:val="Normal"/>
    <w:uiPriority w:val="99"/>
    <w:semiHidden/>
    <w:unhideWhenUsed/>
    <w:rsid w:val="00DD2257"/>
    <w:pPr>
      <w:ind w:left="360" w:hanging="180"/>
    </w:pPr>
  </w:style>
  <w:style w:type="paragraph" w:styleId="Index3">
    <w:name w:val="index 3"/>
    <w:basedOn w:val="Normal"/>
    <w:next w:val="Normal"/>
    <w:uiPriority w:val="99"/>
    <w:semiHidden/>
    <w:unhideWhenUsed/>
    <w:rsid w:val="00DD2257"/>
    <w:pPr>
      <w:ind w:left="540" w:hanging="180"/>
    </w:pPr>
  </w:style>
  <w:style w:type="paragraph" w:styleId="Index4">
    <w:name w:val="index 4"/>
    <w:basedOn w:val="Normal"/>
    <w:next w:val="Normal"/>
    <w:uiPriority w:val="99"/>
    <w:semiHidden/>
    <w:unhideWhenUsed/>
    <w:rsid w:val="00DD2257"/>
    <w:pPr>
      <w:ind w:left="720" w:hanging="180"/>
    </w:pPr>
  </w:style>
  <w:style w:type="paragraph" w:styleId="Index5">
    <w:name w:val="index 5"/>
    <w:basedOn w:val="Normal"/>
    <w:next w:val="Normal"/>
    <w:uiPriority w:val="99"/>
    <w:semiHidden/>
    <w:unhideWhenUsed/>
    <w:rsid w:val="00DD2257"/>
    <w:pPr>
      <w:ind w:left="900" w:hanging="180"/>
    </w:pPr>
  </w:style>
  <w:style w:type="paragraph" w:styleId="Index6">
    <w:name w:val="index 6"/>
    <w:basedOn w:val="Normal"/>
    <w:next w:val="Normal"/>
    <w:uiPriority w:val="99"/>
    <w:semiHidden/>
    <w:unhideWhenUsed/>
    <w:rsid w:val="00DD2257"/>
    <w:pPr>
      <w:ind w:left="1080" w:hanging="180"/>
    </w:pPr>
  </w:style>
  <w:style w:type="paragraph" w:styleId="Index7">
    <w:name w:val="index 7"/>
    <w:basedOn w:val="Normal"/>
    <w:next w:val="Normal"/>
    <w:uiPriority w:val="99"/>
    <w:semiHidden/>
    <w:unhideWhenUsed/>
    <w:rsid w:val="00DD2257"/>
    <w:pPr>
      <w:ind w:left="1260" w:hanging="180"/>
    </w:pPr>
  </w:style>
  <w:style w:type="paragraph" w:styleId="Index8">
    <w:name w:val="index 8"/>
    <w:basedOn w:val="Normal"/>
    <w:next w:val="Normal"/>
    <w:uiPriority w:val="99"/>
    <w:semiHidden/>
    <w:unhideWhenUsed/>
    <w:rsid w:val="00DD2257"/>
    <w:pPr>
      <w:ind w:left="1440" w:hanging="180"/>
    </w:pPr>
  </w:style>
  <w:style w:type="paragraph" w:styleId="Index9">
    <w:name w:val="index 9"/>
    <w:basedOn w:val="Normal"/>
    <w:next w:val="Normal"/>
    <w:uiPriority w:val="99"/>
    <w:semiHidden/>
    <w:unhideWhenUsed/>
    <w:rsid w:val="00DD2257"/>
    <w:pPr>
      <w:ind w:left="1620" w:hanging="180"/>
    </w:pPr>
  </w:style>
  <w:style w:type="paragraph" w:styleId="IndexHeading">
    <w:name w:val="index heading"/>
    <w:basedOn w:val="Normal"/>
    <w:next w:val="Index1"/>
    <w:uiPriority w:val="99"/>
    <w:semiHidden/>
    <w:unhideWhenUsed/>
    <w:rsid w:val="00DD225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D2257"/>
    <w:rPr>
      <w:b/>
      <w:bCs/>
      <w:i/>
      <w:iCs/>
      <w:color w:val="4F81BD" w:themeColor="accent1"/>
      <w:lang w:val="es-ES"/>
    </w:rPr>
  </w:style>
  <w:style w:type="paragraph" w:styleId="IntenseQuote">
    <w:name w:val="Intense Quote"/>
    <w:basedOn w:val="Normal"/>
    <w:next w:val="Normal"/>
    <w:link w:val="IntenseQuoteChar"/>
    <w:uiPriority w:val="59"/>
    <w:semiHidden/>
    <w:qFormat/>
    <w:rsid w:val="00DD2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D2257"/>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DD2257"/>
    <w:rPr>
      <w:b/>
      <w:bCs/>
      <w:smallCaps/>
      <w:color w:val="C0504D" w:themeColor="accent2"/>
      <w:spacing w:val="5"/>
      <w:u w:val="single"/>
      <w:lang w:val="es-ES"/>
    </w:rPr>
  </w:style>
  <w:style w:type="character" w:styleId="LineNumber">
    <w:name w:val="line number"/>
    <w:basedOn w:val="DefaultParagraphFont"/>
    <w:uiPriority w:val="99"/>
    <w:semiHidden/>
    <w:unhideWhenUsed/>
    <w:rsid w:val="00DD2257"/>
    <w:rPr>
      <w:lang w:val="es-ES"/>
    </w:rPr>
  </w:style>
  <w:style w:type="paragraph" w:styleId="List">
    <w:name w:val="List"/>
    <w:basedOn w:val="Normal"/>
    <w:uiPriority w:val="99"/>
    <w:semiHidden/>
    <w:unhideWhenUsed/>
    <w:rsid w:val="00DD2257"/>
    <w:pPr>
      <w:ind w:left="283" w:hanging="283"/>
      <w:contextualSpacing/>
    </w:pPr>
  </w:style>
  <w:style w:type="paragraph" w:styleId="List2">
    <w:name w:val="List 2"/>
    <w:basedOn w:val="Normal"/>
    <w:uiPriority w:val="99"/>
    <w:semiHidden/>
    <w:unhideWhenUsed/>
    <w:rsid w:val="00DD2257"/>
    <w:pPr>
      <w:ind w:left="566" w:hanging="283"/>
      <w:contextualSpacing/>
    </w:pPr>
  </w:style>
  <w:style w:type="paragraph" w:styleId="List3">
    <w:name w:val="List 3"/>
    <w:basedOn w:val="Normal"/>
    <w:uiPriority w:val="99"/>
    <w:semiHidden/>
    <w:unhideWhenUsed/>
    <w:rsid w:val="00DD2257"/>
    <w:pPr>
      <w:ind w:left="849" w:hanging="283"/>
      <w:contextualSpacing/>
    </w:pPr>
  </w:style>
  <w:style w:type="paragraph" w:styleId="List4">
    <w:name w:val="List 4"/>
    <w:basedOn w:val="Normal"/>
    <w:uiPriority w:val="99"/>
    <w:semiHidden/>
    <w:unhideWhenUsed/>
    <w:rsid w:val="00DD2257"/>
    <w:pPr>
      <w:ind w:left="1132" w:hanging="283"/>
      <w:contextualSpacing/>
    </w:pPr>
  </w:style>
  <w:style w:type="paragraph" w:styleId="List5">
    <w:name w:val="List 5"/>
    <w:basedOn w:val="Normal"/>
    <w:uiPriority w:val="99"/>
    <w:semiHidden/>
    <w:unhideWhenUsed/>
    <w:rsid w:val="00DD2257"/>
    <w:pPr>
      <w:ind w:left="1415" w:hanging="283"/>
      <w:contextualSpacing/>
    </w:pPr>
  </w:style>
  <w:style w:type="paragraph" w:styleId="ListContinue">
    <w:name w:val="List Continue"/>
    <w:basedOn w:val="Normal"/>
    <w:uiPriority w:val="99"/>
    <w:semiHidden/>
    <w:unhideWhenUsed/>
    <w:rsid w:val="00DD2257"/>
    <w:pPr>
      <w:spacing w:after="120"/>
      <w:ind w:left="283"/>
      <w:contextualSpacing/>
    </w:pPr>
  </w:style>
  <w:style w:type="paragraph" w:styleId="ListContinue2">
    <w:name w:val="List Continue 2"/>
    <w:basedOn w:val="Normal"/>
    <w:uiPriority w:val="99"/>
    <w:semiHidden/>
    <w:unhideWhenUsed/>
    <w:rsid w:val="00DD2257"/>
    <w:pPr>
      <w:spacing w:after="120"/>
      <w:ind w:left="566"/>
      <w:contextualSpacing/>
    </w:pPr>
  </w:style>
  <w:style w:type="paragraph" w:styleId="ListContinue3">
    <w:name w:val="List Continue 3"/>
    <w:basedOn w:val="Normal"/>
    <w:uiPriority w:val="99"/>
    <w:semiHidden/>
    <w:unhideWhenUsed/>
    <w:rsid w:val="00DD2257"/>
    <w:pPr>
      <w:spacing w:after="120"/>
      <w:ind w:left="849"/>
      <w:contextualSpacing/>
    </w:pPr>
  </w:style>
  <w:style w:type="paragraph" w:styleId="ListContinue4">
    <w:name w:val="List Continue 4"/>
    <w:basedOn w:val="Normal"/>
    <w:uiPriority w:val="99"/>
    <w:semiHidden/>
    <w:unhideWhenUsed/>
    <w:rsid w:val="00DD2257"/>
    <w:pPr>
      <w:spacing w:after="120"/>
      <w:ind w:left="1132"/>
      <w:contextualSpacing/>
    </w:pPr>
  </w:style>
  <w:style w:type="paragraph" w:styleId="ListContinue5">
    <w:name w:val="List Continue 5"/>
    <w:basedOn w:val="Normal"/>
    <w:uiPriority w:val="99"/>
    <w:semiHidden/>
    <w:unhideWhenUsed/>
    <w:rsid w:val="00DD2257"/>
    <w:pPr>
      <w:spacing w:after="120"/>
      <w:ind w:left="1415"/>
      <w:contextualSpacing/>
    </w:pPr>
  </w:style>
  <w:style w:type="paragraph" w:styleId="ListNumber">
    <w:name w:val="List Number"/>
    <w:basedOn w:val="Normal"/>
    <w:uiPriority w:val="49"/>
    <w:semiHidden/>
    <w:unhideWhenUsed/>
    <w:rsid w:val="00DD2257"/>
    <w:pPr>
      <w:numPr>
        <w:numId w:val="11"/>
      </w:numPr>
      <w:contextualSpacing/>
    </w:pPr>
  </w:style>
  <w:style w:type="paragraph" w:styleId="ListNumber2">
    <w:name w:val="List Number 2"/>
    <w:basedOn w:val="Normal"/>
    <w:uiPriority w:val="49"/>
    <w:semiHidden/>
    <w:unhideWhenUsed/>
    <w:rsid w:val="00DD2257"/>
    <w:pPr>
      <w:numPr>
        <w:numId w:val="12"/>
      </w:numPr>
      <w:contextualSpacing/>
    </w:pPr>
  </w:style>
  <w:style w:type="paragraph" w:styleId="ListNumber3">
    <w:name w:val="List Number 3"/>
    <w:basedOn w:val="Normal"/>
    <w:uiPriority w:val="49"/>
    <w:semiHidden/>
    <w:unhideWhenUsed/>
    <w:rsid w:val="00DD2257"/>
    <w:pPr>
      <w:contextualSpacing/>
    </w:pPr>
  </w:style>
  <w:style w:type="paragraph" w:styleId="ListNumber4">
    <w:name w:val="List Number 4"/>
    <w:basedOn w:val="Normal"/>
    <w:uiPriority w:val="49"/>
    <w:semiHidden/>
    <w:unhideWhenUsed/>
    <w:rsid w:val="00DD2257"/>
    <w:pPr>
      <w:numPr>
        <w:numId w:val="14"/>
      </w:numPr>
      <w:contextualSpacing/>
    </w:pPr>
  </w:style>
  <w:style w:type="paragraph" w:styleId="ListNumber5">
    <w:name w:val="List Number 5"/>
    <w:basedOn w:val="Normal"/>
    <w:uiPriority w:val="49"/>
    <w:semiHidden/>
    <w:unhideWhenUsed/>
    <w:rsid w:val="00DD2257"/>
    <w:pPr>
      <w:contextualSpacing/>
    </w:pPr>
  </w:style>
  <w:style w:type="paragraph" w:styleId="MacroText">
    <w:name w:val="macro"/>
    <w:link w:val="MacroTextChar"/>
    <w:uiPriority w:val="99"/>
    <w:semiHidden/>
    <w:unhideWhenUsed/>
    <w:rsid w:val="00DD225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lang w:val="es-ES"/>
    </w:rPr>
  </w:style>
  <w:style w:type="character" w:customStyle="1" w:styleId="MacroTextChar">
    <w:name w:val="Macro Text Char"/>
    <w:basedOn w:val="DefaultParagraphFont"/>
    <w:link w:val="MacroText"/>
    <w:uiPriority w:val="99"/>
    <w:semiHidden/>
    <w:rsid w:val="00DD2257"/>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DD22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2257"/>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DD2257"/>
    <w:pPr>
      <w:spacing w:after="0" w:line="240" w:lineRule="auto"/>
      <w:jc w:val="both"/>
    </w:pPr>
    <w:rPr>
      <w:rFonts w:ascii="Verdana" w:hAnsi="Verdana"/>
      <w:sz w:val="18"/>
      <w:lang w:val="es-ES"/>
    </w:rPr>
  </w:style>
  <w:style w:type="paragraph" w:styleId="NormalWeb">
    <w:name w:val="Normal (Web)"/>
    <w:basedOn w:val="Normal"/>
    <w:uiPriority w:val="99"/>
    <w:semiHidden/>
    <w:unhideWhenUsed/>
    <w:rsid w:val="00DD2257"/>
    <w:rPr>
      <w:rFonts w:ascii="Times New Roman" w:hAnsi="Times New Roman" w:cs="Times New Roman"/>
      <w:sz w:val="24"/>
      <w:szCs w:val="24"/>
    </w:rPr>
  </w:style>
  <w:style w:type="paragraph" w:styleId="NormalIndent">
    <w:name w:val="Normal Indent"/>
    <w:basedOn w:val="Normal"/>
    <w:uiPriority w:val="99"/>
    <w:semiHidden/>
    <w:unhideWhenUsed/>
    <w:rsid w:val="00DD2257"/>
    <w:pPr>
      <w:ind w:left="567"/>
    </w:pPr>
  </w:style>
  <w:style w:type="paragraph" w:styleId="NoteHeading">
    <w:name w:val="Note Heading"/>
    <w:basedOn w:val="Normal"/>
    <w:next w:val="Normal"/>
    <w:link w:val="NoteHeadingChar"/>
    <w:uiPriority w:val="99"/>
    <w:semiHidden/>
    <w:unhideWhenUsed/>
    <w:rsid w:val="00DD2257"/>
  </w:style>
  <w:style w:type="character" w:customStyle="1" w:styleId="NoteHeadingChar">
    <w:name w:val="Note Heading Char"/>
    <w:basedOn w:val="DefaultParagraphFont"/>
    <w:link w:val="NoteHeading"/>
    <w:uiPriority w:val="99"/>
    <w:semiHidden/>
    <w:rsid w:val="00DD2257"/>
    <w:rPr>
      <w:rFonts w:ascii="Verdana" w:hAnsi="Verdana"/>
      <w:sz w:val="18"/>
      <w:lang w:val="es-ES"/>
    </w:rPr>
  </w:style>
  <w:style w:type="character" w:styleId="PageNumber">
    <w:name w:val="page number"/>
    <w:basedOn w:val="DefaultParagraphFont"/>
    <w:uiPriority w:val="99"/>
    <w:semiHidden/>
    <w:unhideWhenUsed/>
    <w:rsid w:val="00DD2257"/>
    <w:rPr>
      <w:lang w:val="es-ES"/>
    </w:rPr>
  </w:style>
  <w:style w:type="character" w:styleId="PlaceholderText">
    <w:name w:val="Placeholder Text"/>
    <w:basedOn w:val="DefaultParagraphFont"/>
    <w:uiPriority w:val="99"/>
    <w:semiHidden/>
    <w:rsid w:val="00DD2257"/>
    <w:rPr>
      <w:color w:val="808080"/>
      <w:lang w:val="es-ES"/>
    </w:rPr>
  </w:style>
  <w:style w:type="paragraph" w:styleId="PlainText">
    <w:name w:val="Plain Text"/>
    <w:basedOn w:val="Normal"/>
    <w:link w:val="PlainTextChar"/>
    <w:uiPriority w:val="99"/>
    <w:unhideWhenUsed/>
    <w:rsid w:val="00DD2257"/>
    <w:rPr>
      <w:rFonts w:ascii="Consolas" w:hAnsi="Consolas" w:cs="Consolas"/>
      <w:sz w:val="21"/>
      <w:szCs w:val="21"/>
    </w:rPr>
  </w:style>
  <w:style w:type="character" w:customStyle="1" w:styleId="PlainTextChar">
    <w:name w:val="Plain Text Char"/>
    <w:basedOn w:val="DefaultParagraphFont"/>
    <w:link w:val="PlainText"/>
    <w:uiPriority w:val="99"/>
    <w:rsid w:val="00DD2257"/>
    <w:rPr>
      <w:rFonts w:ascii="Consolas" w:hAnsi="Consolas" w:cs="Consolas"/>
      <w:sz w:val="21"/>
      <w:szCs w:val="21"/>
      <w:lang w:val="es-ES"/>
    </w:rPr>
  </w:style>
  <w:style w:type="paragraph" w:styleId="Quote">
    <w:name w:val="Quote"/>
    <w:basedOn w:val="Normal"/>
    <w:next w:val="Normal"/>
    <w:link w:val="QuoteChar"/>
    <w:uiPriority w:val="59"/>
    <w:semiHidden/>
    <w:qFormat/>
    <w:rsid w:val="00DD2257"/>
    <w:rPr>
      <w:i/>
      <w:iCs/>
      <w:color w:val="000000" w:themeColor="text1"/>
    </w:rPr>
  </w:style>
  <w:style w:type="character" w:customStyle="1" w:styleId="QuoteChar">
    <w:name w:val="Quote Char"/>
    <w:basedOn w:val="DefaultParagraphFont"/>
    <w:link w:val="Quote"/>
    <w:uiPriority w:val="59"/>
    <w:semiHidden/>
    <w:rsid w:val="00DD2257"/>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DD2257"/>
  </w:style>
  <w:style w:type="character" w:customStyle="1" w:styleId="SalutationChar">
    <w:name w:val="Salutation Char"/>
    <w:basedOn w:val="DefaultParagraphFont"/>
    <w:link w:val="Salutation"/>
    <w:uiPriority w:val="99"/>
    <w:semiHidden/>
    <w:rsid w:val="00DD2257"/>
    <w:rPr>
      <w:rFonts w:ascii="Verdana" w:hAnsi="Verdana"/>
      <w:sz w:val="18"/>
      <w:lang w:val="es-ES"/>
    </w:rPr>
  </w:style>
  <w:style w:type="paragraph" w:styleId="Signature">
    <w:name w:val="Signature"/>
    <w:basedOn w:val="Normal"/>
    <w:link w:val="SignatureChar"/>
    <w:uiPriority w:val="99"/>
    <w:semiHidden/>
    <w:unhideWhenUsed/>
    <w:rsid w:val="00DD2257"/>
    <w:pPr>
      <w:ind w:left="4252"/>
    </w:pPr>
  </w:style>
  <w:style w:type="character" w:customStyle="1" w:styleId="SignatureChar">
    <w:name w:val="Signature Char"/>
    <w:basedOn w:val="DefaultParagraphFont"/>
    <w:link w:val="Signature"/>
    <w:uiPriority w:val="99"/>
    <w:semiHidden/>
    <w:rsid w:val="00DD2257"/>
    <w:rPr>
      <w:rFonts w:ascii="Verdana" w:hAnsi="Verdana"/>
      <w:sz w:val="18"/>
      <w:lang w:val="es-ES"/>
    </w:rPr>
  </w:style>
  <w:style w:type="character" w:styleId="Strong">
    <w:name w:val="Strong"/>
    <w:basedOn w:val="DefaultParagraphFont"/>
    <w:uiPriority w:val="99"/>
    <w:semiHidden/>
    <w:qFormat/>
    <w:rsid w:val="00DD2257"/>
    <w:rPr>
      <w:b/>
      <w:bCs/>
      <w:lang w:val="es-ES"/>
    </w:rPr>
  </w:style>
  <w:style w:type="character" w:styleId="SubtleEmphasis">
    <w:name w:val="Subtle Emphasis"/>
    <w:basedOn w:val="DefaultParagraphFont"/>
    <w:uiPriority w:val="99"/>
    <w:semiHidden/>
    <w:qFormat/>
    <w:rsid w:val="00DD2257"/>
    <w:rPr>
      <w:i/>
      <w:iCs/>
      <w:color w:val="808080" w:themeColor="text1" w:themeTint="7F"/>
      <w:lang w:val="es-ES"/>
    </w:rPr>
  </w:style>
  <w:style w:type="character" w:styleId="SubtleReference">
    <w:name w:val="Subtle Reference"/>
    <w:basedOn w:val="DefaultParagraphFont"/>
    <w:uiPriority w:val="99"/>
    <w:semiHidden/>
    <w:qFormat/>
    <w:rsid w:val="00DD2257"/>
    <w:rPr>
      <w:smallCaps/>
      <w:color w:val="C0504D" w:themeColor="accent2"/>
      <w:u w:val="single"/>
      <w:lang w:val="es-ES"/>
    </w:rPr>
  </w:style>
  <w:style w:type="paragraph" w:styleId="TOAHeading">
    <w:name w:val="toa heading"/>
    <w:basedOn w:val="Normal"/>
    <w:next w:val="Normal"/>
    <w:uiPriority w:val="39"/>
    <w:unhideWhenUsed/>
    <w:rsid w:val="00DD2257"/>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D2257"/>
    <w:pPr>
      <w:spacing w:after="240"/>
      <w:jc w:val="center"/>
    </w:pPr>
    <w:rPr>
      <w:rFonts w:eastAsia="Calibri" w:cs="Times New Roman"/>
      <w:color w:val="006283"/>
    </w:rPr>
  </w:style>
  <w:style w:type="table" w:styleId="LightGrid">
    <w:name w:val="Light Grid"/>
    <w:basedOn w:val="TableNormal"/>
    <w:uiPriority w:val="62"/>
    <w:rsid w:val="00DD22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22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2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2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2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2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2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DD22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22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2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2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2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2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2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2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2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DD22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22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2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2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2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2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2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DD22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22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25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25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25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25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25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2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DD225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225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25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25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25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25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25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DD225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225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25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25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25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25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25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DD22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22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25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25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25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2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25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DD22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225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2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25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25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25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25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2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DD225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225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25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25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25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25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25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DD2257"/>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2257"/>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DD2257"/>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2257"/>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2257"/>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2257"/>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DD2257"/>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2257"/>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2257"/>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2257"/>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2257"/>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DD225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2257"/>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2257"/>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2257"/>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2257"/>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2257"/>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DD2257"/>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2257"/>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2257"/>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2257"/>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2257"/>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2257"/>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225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225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225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2257"/>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225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DD225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DD2257"/>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DD2257"/>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DD225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2257"/>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2257"/>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2257"/>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2257"/>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2257"/>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DD2257"/>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2257"/>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2257"/>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DD2257"/>
    <w:rPr>
      <w:rFonts w:ascii="Verdana" w:eastAsia="Calibri" w:hAnsi="Verdana" w:cs="Times New Roman"/>
      <w:sz w:val="18"/>
      <w:lang w:val="es-ES"/>
    </w:rPr>
  </w:style>
  <w:style w:type="character" w:customStyle="1" w:styleId="FollowUpChar">
    <w:name w:val="FollowUp Char"/>
    <w:link w:val="FollowUp"/>
    <w:uiPriority w:val="6"/>
    <w:rsid w:val="00DD2257"/>
    <w:rPr>
      <w:rFonts w:ascii="Verdana" w:eastAsia="Calibri" w:hAnsi="Verdana" w:cs="Times New Roman"/>
      <w:i/>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6</Pages>
  <Words>1130</Words>
  <Characters>6409</Characters>
  <Application>Microsoft Office Word</Application>
  <DocSecurity>0</DocSecurity>
  <Lines>324</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RECTIFICACIONES Y MODIFICACIONES DE LAS LISTAS  ATTACHMENT 1 – EXPLANATORY NOTE</vt:lpstr>
      <vt:lpstr/>
    </vt:vector>
  </TitlesOfParts>
  <Manager/>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RECTIFICACIONES Y MODIFICACIONES DE LAS LISTAS  ATTACHMENT 1 – EXPLANATORY NOTE</dc:title>
  <dc:creator/>
  <dc:description>LDIMD - DTU</dc:description>
  <cp:lastModifiedBy/>
  <cp:revision>2</cp:revision>
  <cp:lastPrinted>2018-04-25T09:19:00Z</cp:lastPrinted>
  <dcterms:created xsi:type="dcterms:W3CDTF">2018-04-25T12:02:00Z</dcterms:created>
  <dcterms:modified xsi:type="dcterms:W3CDTF">2018-04-25T12:56:00Z</dcterms:modified>
</cp:coreProperties>
</file>