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5BF" w:rsidRDefault="00A765BF" w:rsidP="007029B4">
      <w:pPr>
        <w:pStyle w:val="Title"/>
        <w:rPr>
          <w:rFonts w:ascii="Times New Roman" w:eastAsia="Times New Roman" w:hAnsi="Times New Roman" w:cs="Times New Roman"/>
          <w:color w:val="auto"/>
          <w:sz w:val="72"/>
          <w:szCs w:val="72"/>
          <w:lang w:val="es-ES_tradnl" w:eastAsia="en-GB"/>
        </w:rPr>
      </w:pPr>
    </w:p>
    <w:p w:rsidR="00A765BF" w:rsidRDefault="00A765BF" w:rsidP="007029B4">
      <w:pPr>
        <w:pStyle w:val="Title"/>
        <w:rPr>
          <w:rFonts w:ascii="Times New Roman" w:eastAsia="Times New Roman" w:hAnsi="Times New Roman" w:cs="Times New Roman"/>
          <w:color w:val="auto"/>
          <w:sz w:val="72"/>
          <w:szCs w:val="72"/>
          <w:lang w:val="es-ES_tradnl" w:eastAsia="en-GB"/>
        </w:rPr>
      </w:pPr>
    </w:p>
    <w:p w:rsidR="00A765BF" w:rsidRDefault="00A765BF" w:rsidP="007029B4">
      <w:pPr>
        <w:pStyle w:val="Title"/>
        <w:rPr>
          <w:rFonts w:ascii="Times New Roman" w:eastAsia="Times New Roman" w:hAnsi="Times New Roman" w:cs="Times New Roman"/>
          <w:color w:val="auto"/>
          <w:sz w:val="72"/>
          <w:szCs w:val="72"/>
          <w:lang w:val="es-ES_tradnl" w:eastAsia="en-GB"/>
        </w:rPr>
      </w:pPr>
    </w:p>
    <w:p w:rsidR="00A765BF" w:rsidRDefault="002A4E71" w:rsidP="007029B4">
      <w:pPr>
        <w:pStyle w:val="Title"/>
        <w:rPr>
          <w:rFonts w:ascii="Times New Roman" w:eastAsia="Times New Roman" w:hAnsi="Times New Roman" w:cs="Times New Roman"/>
          <w:color w:val="auto"/>
          <w:sz w:val="72"/>
          <w:szCs w:val="72"/>
          <w:lang w:val="es-ES_tradnl" w:eastAsia="en-GB"/>
        </w:rPr>
      </w:pPr>
      <w:r w:rsidRPr="00A765BF">
        <w:rPr>
          <w:rFonts w:ascii="Times New Roman" w:eastAsia="Times New Roman" w:hAnsi="Times New Roman" w:cs="Times New Roman"/>
          <w:color w:val="auto"/>
          <w:sz w:val="72"/>
          <w:szCs w:val="72"/>
          <w:lang w:val="es-ES_tradnl" w:eastAsia="en-GB"/>
        </w:rPr>
        <w:t>LISTA LXXVI – COLOMBIA</w:t>
      </w:r>
    </w:p>
    <w:p w:rsidR="00A765BF" w:rsidRDefault="00A765BF" w:rsidP="00A765BF">
      <w:pPr>
        <w:rPr>
          <w:lang w:val="es-ES_tradnl" w:eastAsia="en-GB"/>
        </w:rPr>
      </w:pPr>
    </w:p>
    <w:p w:rsidR="00A765BF" w:rsidRDefault="00A765BF" w:rsidP="00A765BF">
      <w:pPr>
        <w:rPr>
          <w:lang w:val="es-ES_tradnl" w:eastAsia="en-GB"/>
        </w:rPr>
      </w:pPr>
    </w:p>
    <w:p w:rsidR="00A765BF" w:rsidRDefault="00A765BF" w:rsidP="00A765BF">
      <w:pPr>
        <w:jc w:val="right"/>
        <w:rPr>
          <w:rFonts w:ascii="Times New Roman" w:hAnsi="Times New Roman" w:cs="Times New Roman"/>
          <w:sz w:val="52"/>
          <w:szCs w:val="52"/>
          <w:lang w:val="es-ES_tradnl" w:eastAsia="en-GB"/>
        </w:rPr>
      </w:pPr>
    </w:p>
    <w:p w:rsidR="00A765BF" w:rsidRPr="00A765BF" w:rsidRDefault="00A765BF" w:rsidP="00A765BF">
      <w:pPr>
        <w:jc w:val="right"/>
        <w:rPr>
          <w:rFonts w:ascii="Times New Roman" w:hAnsi="Times New Roman" w:cs="Times New Roman"/>
          <w:sz w:val="52"/>
          <w:szCs w:val="52"/>
          <w:lang w:val="es-ES_tradnl" w:eastAsia="en-GB"/>
        </w:rPr>
      </w:pPr>
      <w:r>
        <w:rPr>
          <w:rFonts w:ascii="Times New Roman" w:hAnsi="Times New Roman" w:cs="Times New Roman"/>
          <w:sz w:val="52"/>
          <w:szCs w:val="52"/>
          <w:lang w:val="es-ES_tradnl" w:eastAsia="en-GB"/>
        </w:rPr>
        <w:t>16 de diciembre de 2019</w:t>
      </w:r>
    </w:p>
    <w:p w:rsidR="00A765BF" w:rsidRDefault="00A765BF" w:rsidP="00A765BF">
      <w:pPr>
        <w:rPr>
          <w:rFonts w:cstheme="majorBidi"/>
          <w:color w:val="006283"/>
          <w:kern w:val="28"/>
          <w:szCs w:val="52"/>
          <w:lang w:val="es-ES_tradnl" w:eastAsia="en-GB"/>
        </w:rPr>
      </w:pPr>
      <w:r>
        <w:rPr>
          <w:lang w:val="es-ES_tradnl" w:eastAsia="en-GB"/>
        </w:rPr>
        <w:br w:type="page"/>
      </w:r>
    </w:p>
    <w:p w:rsidR="00A765BF" w:rsidRPr="00F02C57" w:rsidRDefault="00A765BF" w:rsidP="00A765BF">
      <w:pPr>
        <w:pStyle w:val="Title"/>
        <w:rPr>
          <w:rFonts w:ascii="Times New Roman" w:eastAsia="Times New Roman" w:hAnsi="Times New Roman" w:cs="Times New Roman"/>
          <w:color w:val="auto"/>
          <w:sz w:val="20"/>
          <w:szCs w:val="20"/>
          <w:lang w:val="es-ES_tradnl" w:eastAsia="en-GB"/>
        </w:rPr>
      </w:pPr>
      <w:r w:rsidRPr="00F02C57">
        <w:rPr>
          <w:rFonts w:ascii="Times New Roman" w:eastAsia="Times New Roman" w:hAnsi="Times New Roman" w:cs="Times New Roman"/>
          <w:color w:val="auto"/>
          <w:sz w:val="20"/>
          <w:szCs w:val="20"/>
          <w:lang w:val="es-ES_tradnl" w:eastAsia="en-GB"/>
        </w:rPr>
        <w:lastRenderedPageBreak/>
        <w:t>LISTA LXXVI – COLOMBIA</w:t>
      </w:r>
    </w:p>
    <w:p w:rsidR="002E6FBF" w:rsidRPr="00F02C57" w:rsidRDefault="00A765BF" w:rsidP="00A765BF">
      <w:pPr>
        <w:pStyle w:val="SummarySubheader"/>
        <w:jc w:val="center"/>
        <w:rPr>
          <w:rFonts w:ascii="Times New Roman" w:hAnsi="Times New Roman" w:cs="Times New Roman"/>
          <w:color w:val="auto"/>
          <w:sz w:val="20"/>
          <w:szCs w:val="20"/>
          <w:lang w:val="es-ES_tradnl" w:eastAsia="en-GB"/>
        </w:rPr>
      </w:pPr>
      <w:r w:rsidRPr="00F02C57">
        <w:rPr>
          <w:rFonts w:ascii="Times New Roman" w:hAnsi="Times New Roman" w:cs="Times New Roman"/>
          <w:color w:val="auto"/>
          <w:sz w:val="20"/>
          <w:szCs w:val="20"/>
          <w:lang w:val="es-ES_tradnl" w:eastAsia="en-GB"/>
        </w:rPr>
        <w:t>Esta lista es auténtica únicamente en español</w:t>
      </w:r>
    </w:p>
    <w:p w:rsidR="002E6FBF" w:rsidRPr="00F02C57" w:rsidRDefault="002A4E71" w:rsidP="00A765BF">
      <w:pPr>
        <w:pStyle w:val="Title2"/>
        <w:rPr>
          <w:rFonts w:ascii="Times New Roman" w:hAnsi="Times New Roman"/>
          <w:color w:val="auto"/>
          <w:sz w:val="20"/>
          <w:szCs w:val="20"/>
          <w:lang w:val="es-ES_tradnl"/>
        </w:rPr>
      </w:pPr>
      <w:r w:rsidRPr="00F02C57">
        <w:rPr>
          <w:rFonts w:ascii="Times New Roman" w:hAnsi="Times New Roman"/>
          <w:color w:val="auto"/>
          <w:sz w:val="20"/>
          <w:szCs w:val="20"/>
          <w:lang w:val="es-ES_tradnl"/>
        </w:rPr>
        <w:t>PARTE I – ARANCEL DE LA NACIÓN MÁS FAVORECIDA</w:t>
      </w:r>
      <w:r w:rsidR="00A765BF" w:rsidRPr="00F02C57">
        <w:rPr>
          <w:rFonts w:ascii="Times New Roman" w:hAnsi="Times New Roman"/>
          <w:color w:val="auto"/>
          <w:sz w:val="20"/>
          <w:szCs w:val="20"/>
          <w:lang w:val="es-ES_tradnl"/>
        </w:rPr>
        <w:br/>
      </w:r>
      <w:r w:rsidRPr="00F02C57">
        <w:rPr>
          <w:rFonts w:ascii="Times New Roman" w:hAnsi="Times New Roman"/>
          <w:color w:val="auto"/>
          <w:sz w:val="20"/>
          <w:szCs w:val="20"/>
          <w:lang w:val="es-ES_tradnl"/>
        </w:rPr>
        <w:t xml:space="preserve">SECCIÓN II </w:t>
      </w:r>
      <w:r w:rsidR="00F959FF" w:rsidRPr="00F02C57">
        <w:rPr>
          <w:rFonts w:ascii="Times New Roman" w:hAnsi="Times New Roman"/>
          <w:color w:val="auto"/>
          <w:sz w:val="20"/>
          <w:szCs w:val="20"/>
          <w:lang w:val="es-ES_tradnl"/>
        </w:rPr>
        <w:t>–</w:t>
      </w:r>
      <w:r w:rsidRPr="00F02C57">
        <w:rPr>
          <w:rFonts w:ascii="Times New Roman" w:hAnsi="Times New Roman"/>
          <w:color w:val="auto"/>
          <w:sz w:val="20"/>
          <w:szCs w:val="20"/>
          <w:lang w:val="es-ES_tradnl"/>
        </w:rPr>
        <w:t xml:space="preserve"> OTROS PRODUCTOS</w:t>
      </w:r>
    </w:p>
    <w:tbl>
      <w:tblPr>
        <w:tblStyle w:val="TableGrid"/>
        <w:tblW w:w="5000" w:type="pct"/>
        <w:tblInd w:w="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494"/>
        <w:gridCol w:w="2975"/>
        <w:gridCol w:w="1355"/>
        <w:gridCol w:w="904"/>
        <w:gridCol w:w="1059"/>
        <w:gridCol w:w="1056"/>
        <w:gridCol w:w="1056"/>
        <w:gridCol w:w="1056"/>
        <w:gridCol w:w="1594"/>
        <w:gridCol w:w="1498"/>
      </w:tblGrid>
      <w:tr w:rsidR="002E6FBF" w:rsidRPr="00F02C57" w:rsidTr="00F02C57">
        <w:trPr>
          <w:trHeight w:val="476"/>
          <w:tblHeader/>
        </w:trPr>
        <w:tc>
          <w:tcPr>
            <w:tcW w:w="513" w:type="pct"/>
            <w:vMerge w:val="restart"/>
            <w:vAlign w:val="center"/>
          </w:tcPr>
          <w:p w:rsidR="002E6FBF" w:rsidRPr="00F02C57" w:rsidRDefault="002E6FBF" w:rsidP="00F02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Línea arancelaria (SA 2007)</w:t>
            </w:r>
          </w:p>
        </w:tc>
        <w:tc>
          <w:tcPr>
            <w:tcW w:w="170" w:type="pct"/>
            <w:vMerge w:val="restart"/>
            <w:vAlign w:val="center"/>
          </w:tcPr>
          <w:p w:rsidR="002E6FBF" w:rsidRPr="00F02C57" w:rsidRDefault="002E6FBF" w:rsidP="00F02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Ex</w:t>
            </w:r>
          </w:p>
        </w:tc>
        <w:tc>
          <w:tcPr>
            <w:tcW w:w="1023" w:type="pct"/>
            <w:vMerge w:val="restart"/>
            <w:vAlign w:val="center"/>
          </w:tcPr>
          <w:p w:rsidR="002E6FBF" w:rsidRPr="00F02C57" w:rsidRDefault="002E6FBF" w:rsidP="00F02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Designación de los </w:t>
            </w:r>
            <w:r w:rsid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br/>
            </w:r>
            <w:r w:rsidRP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productos</w:t>
            </w:r>
          </w:p>
        </w:tc>
        <w:tc>
          <w:tcPr>
            <w:tcW w:w="777" w:type="pct"/>
            <w:gridSpan w:val="2"/>
            <w:noWrap/>
            <w:vAlign w:val="center"/>
          </w:tcPr>
          <w:p w:rsidR="002E6FBF" w:rsidRPr="00F02C57" w:rsidRDefault="002E6FBF" w:rsidP="00F02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Tipo básico </w:t>
            </w:r>
            <w:r w:rsid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br/>
            </w:r>
            <w:r w:rsidRP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del derecho</w:t>
            </w:r>
          </w:p>
        </w:tc>
        <w:tc>
          <w:tcPr>
            <w:tcW w:w="727" w:type="pct"/>
            <w:gridSpan w:val="2"/>
            <w:noWrap/>
            <w:vAlign w:val="center"/>
          </w:tcPr>
          <w:p w:rsidR="002E6FBF" w:rsidRPr="00F02C57" w:rsidRDefault="002E6FBF" w:rsidP="00F02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Tipo consolidado </w:t>
            </w:r>
            <w:r w:rsid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br/>
            </w:r>
            <w:r w:rsidRP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del derecho</w:t>
            </w:r>
          </w:p>
        </w:tc>
        <w:tc>
          <w:tcPr>
            <w:tcW w:w="726" w:type="pct"/>
            <w:gridSpan w:val="2"/>
            <w:noWrap/>
            <w:vAlign w:val="center"/>
          </w:tcPr>
          <w:p w:rsidR="002E6FBF" w:rsidRPr="00F02C57" w:rsidRDefault="002E6FBF" w:rsidP="00F02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Periodo de </w:t>
            </w:r>
            <w:r w:rsid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br/>
            </w:r>
            <w:r w:rsidRP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aplicación</w:t>
            </w:r>
          </w:p>
        </w:tc>
        <w:tc>
          <w:tcPr>
            <w:tcW w:w="548" w:type="pct"/>
            <w:vMerge w:val="restart"/>
            <w:noWrap/>
            <w:vAlign w:val="center"/>
          </w:tcPr>
          <w:p w:rsidR="002E6FBF" w:rsidRPr="00F02C57" w:rsidRDefault="002E6FBF" w:rsidP="00F02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Derecho de primer negociador</w:t>
            </w:r>
          </w:p>
        </w:tc>
        <w:tc>
          <w:tcPr>
            <w:tcW w:w="515" w:type="pct"/>
            <w:vMerge w:val="restart"/>
            <w:vAlign w:val="center"/>
          </w:tcPr>
          <w:p w:rsidR="002E6FBF" w:rsidRPr="00F02C57" w:rsidRDefault="002E6FBF" w:rsidP="00F02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Demás derechos y cargas</w:t>
            </w:r>
          </w:p>
        </w:tc>
      </w:tr>
      <w:tr w:rsidR="002E6FBF" w:rsidRPr="00F02C57" w:rsidTr="00F02C57">
        <w:trPr>
          <w:trHeight w:val="570"/>
        </w:trPr>
        <w:tc>
          <w:tcPr>
            <w:tcW w:w="513" w:type="pct"/>
            <w:vMerge/>
          </w:tcPr>
          <w:p w:rsidR="002E6FBF" w:rsidRPr="00F02C57" w:rsidRDefault="002E6FBF" w:rsidP="002A4E71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70" w:type="pct"/>
            <w:vMerge/>
          </w:tcPr>
          <w:p w:rsidR="002E6FBF" w:rsidRPr="00F02C57" w:rsidRDefault="002E6FBF" w:rsidP="002A4E71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23" w:type="pct"/>
            <w:vMerge/>
          </w:tcPr>
          <w:p w:rsidR="002E6FBF" w:rsidRPr="00F02C57" w:rsidRDefault="002E6FBF" w:rsidP="002A4E7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66" w:type="pct"/>
            <w:noWrap/>
            <w:vAlign w:val="center"/>
          </w:tcPr>
          <w:p w:rsidR="00A765BF" w:rsidRPr="00F02C57" w:rsidRDefault="002E6FBF" w:rsidP="00F02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Ad Val.</w:t>
            </w:r>
          </w:p>
          <w:p w:rsidR="002E6FBF" w:rsidRPr="00F02C57" w:rsidRDefault="002E6FBF" w:rsidP="00F02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(%)</w:t>
            </w:r>
          </w:p>
        </w:tc>
        <w:tc>
          <w:tcPr>
            <w:tcW w:w="311" w:type="pct"/>
            <w:noWrap/>
            <w:vAlign w:val="center"/>
          </w:tcPr>
          <w:p w:rsidR="002E6FBF" w:rsidRPr="00F02C57" w:rsidRDefault="002E6FBF" w:rsidP="00F02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Otro</w:t>
            </w:r>
          </w:p>
        </w:tc>
        <w:tc>
          <w:tcPr>
            <w:tcW w:w="364" w:type="pct"/>
            <w:noWrap/>
            <w:vAlign w:val="center"/>
          </w:tcPr>
          <w:p w:rsidR="00A765BF" w:rsidRPr="00F02C57" w:rsidRDefault="002E6FBF" w:rsidP="00F02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Ad Val. (%)</w:t>
            </w:r>
          </w:p>
        </w:tc>
        <w:tc>
          <w:tcPr>
            <w:tcW w:w="363" w:type="pct"/>
            <w:noWrap/>
            <w:vAlign w:val="center"/>
          </w:tcPr>
          <w:p w:rsidR="002E6FBF" w:rsidRPr="00F02C57" w:rsidRDefault="002E6FBF" w:rsidP="00F02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Otro</w:t>
            </w:r>
          </w:p>
        </w:tc>
        <w:tc>
          <w:tcPr>
            <w:tcW w:w="363" w:type="pct"/>
            <w:noWrap/>
            <w:vAlign w:val="center"/>
          </w:tcPr>
          <w:p w:rsidR="002E6FBF" w:rsidRPr="00F02C57" w:rsidRDefault="002E6FBF" w:rsidP="00F02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Desde</w:t>
            </w:r>
          </w:p>
        </w:tc>
        <w:tc>
          <w:tcPr>
            <w:tcW w:w="363" w:type="pct"/>
            <w:noWrap/>
            <w:vAlign w:val="center"/>
          </w:tcPr>
          <w:p w:rsidR="002E6FBF" w:rsidRPr="00F02C57" w:rsidRDefault="002E6FBF" w:rsidP="00F02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Hasta</w:t>
            </w:r>
          </w:p>
        </w:tc>
        <w:tc>
          <w:tcPr>
            <w:tcW w:w="548" w:type="pct"/>
            <w:vMerge/>
            <w:noWrap/>
          </w:tcPr>
          <w:p w:rsidR="002E6FBF" w:rsidRPr="00F02C57" w:rsidRDefault="002E6FBF" w:rsidP="002A4E71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15" w:type="pct"/>
            <w:vMerge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2E6FBF" w:rsidRPr="00F02C57" w:rsidTr="00F02C57">
        <w:tc>
          <w:tcPr>
            <w:tcW w:w="513" w:type="pct"/>
          </w:tcPr>
          <w:p w:rsidR="002E6FBF" w:rsidRPr="00F02C57" w:rsidRDefault="002E6FBF" w:rsidP="002A4E71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8528</w:t>
            </w:r>
          </w:p>
        </w:tc>
        <w:tc>
          <w:tcPr>
            <w:tcW w:w="170" w:type="pct"/>
          </w:tcPr>
          <w:p w:rsidR="002E6FBF" w:rsidRPr="00F02C57" w:rsidRDefault="002E6FBF" w:rsidP="002A4E71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23" w:type="pct"/>
          </w:tcPr>
          <w:p w:rsidR="002E6FBF" w:rsidRPr="00F02C57" w:rsidRDefault="002E6FBF" w:rsidP="002A4E7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Monitores y proyectores, que no incorporen aparato receptor de televisión</w:t>
            </w:r>
            <w:r w:rsidR="002A4E71"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; a</w:t>
            </w: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paratos receptores de televisión, incluso con aparato receptor de radiodifusión o grabación o reproducción de sonido o imagen incorporado.</w:t>
            </w:r>
          </w:p>
        </w:tc>
        <w:tc>
          <w:tcPr>
            <w:tcW w:w="466" w:type="pct"/>
            <w:noWrap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11" w:type="pct"/>
            <w:noWrap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4" w:type="pct"/>
            <w:noWrap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3" w:type="pct"/>
            <w:noWrap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3" w:type="pct"/>
            <w:noWrap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363" w:type="pct"/>
            <w:noWrap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  <w:noWrap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15" w:type="pct"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2E6FBF" w:rsidRPr="00F02C57" w:rsidTr="00F02C57">
        <w:tc>
          <w:tcPr>
            <w:tcW w:w="513" w:type="pct"/>
            <w:hideMark/>
          </w:tcPr>
          <w:p w:rsidR="002E6FBF" w:rsidRPr="00F02C57" w:rsidRDefault="002E6FBF" w:rsidP="002A4E71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8528.7</w:t>
            </w:r>
          </w:p>
        </w:tc>
        <w:tc>
          <w:tcPr>
            <w:tcW w:w="170" w:type="pct"/>
            <w:hideMark/>
          </w:tcPr>
          <w:p w:rsidR="002E6FBF" w:rsidRPr="00F02C57" w:rsidRDefault="002E6FBF" w:rsidP="002A4E71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23" w:type="pct"/>
            <w:hideMark/>
          </w:tcPr>
          <w:p w:rsidR="002E6FBF" w:rsidRPr="00F02C57" w:rsidRDefault="002A4E71" w:rsidP="002A4E7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noBreakHyphen/>
            </w:r>
            <w:r w:rsidR="002E6FBF"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Aparatos receptores de televisión, incluso con aparato receptor de radiodifusión o grabación o reproducción de sonido o imagen incorporado:</w:t>
            </w:r>
          </w:p>
        </w:tc>
        <w:tc>
          <w:tcPr>
            <w:tcW w:w="466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11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4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3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3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3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15" w:type="pct"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2E6FBF" w:rsidRPr="00F02C57" w:rsidTr="00F02C57">
        <w:tc>
          <w:tcPr>
            <w:tcW w:w="513" w:type="pct"/>
          </w:tcPr>
          <w:p w:rsidR="002E6FBF" w:rsidRPr="00F02C57" w:rsidRDefault="002E6FBF" w:rsidP="002A4E71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8528.72</w:t>
            </w:r>
          </w:p>
        </w:tc>
        <w:tc>
          <w:tcPr>
            <w:tcW w:w="170" w:type="pct"/>
          </w:tcPr>
          <w:p w:rsidR="002E6FBF" w:rsidRPr="00F02C57" w:rsidRDefault="002E6FBF" w:rsidP="002A4E71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23" w:type="pct"/>
          </w:tcPr>
          <w:p w:rsidR="002E6FBF" w:rsidRPr="00F02C57" w:rsidRDefault="002A4E71" w:rsidP="002A4E7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noBreakHyphen/>
            </w:r>
            <w:r w:rsidR="002E6FBF"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noBreakHyphen/>
            </w:r>
            <w:r w:rsidR="002E6FBF"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Los demás, en colores</w:t>
            </w:r>
          </w:p>
        </w:tc>
        <w:tc>
          <w:tcPr>
            <w:tcW w:w="466" w:type="pct"/>
            <w:noWrap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11" w:type="pct"/>
            <w:noWrap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4" w:type="pct"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3" w:type="pct"/>
            <w:noWrap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3" w:type="pct"/>
            <w:noWrap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3" w:type="pct"/>
            <w:noWrap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  <w:noWrap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15" w:type="pct"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2E6FBF" w:rsidRPr="00F02C57" w:rsidTr="00F02C57">
        <w:tc>
          <w:tcPr>
            <w:tcW w:w="513" w:type="pct"/>
            <w:hideMark/>
          </w:tcPr>
          <w:p w:rsidR="002E6FBF" w:rsidRPr="00F02C57" w:rsidRDefault="002E6FBF" w:rsidP="002A4E71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8528.72.0010</w:t>
            </w:r>
          </w:p>
        </w:tc>
        <w:tc>
          <w:tcPr>
            <w:tcW w:w="170" w:type="pct"/>
            <w:hideMark/>
          </w:tcPr>
          <w:p w:rsidR="002E6FBF" w:rsidRPr="00F02C57" w:rsidRDefault="002E6FBF" w:rsidP="002A4E71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23" w:type="pct"/>
            <w:hideMark/>
          </w:tcPr>
          <w:p w:rsidR="002E6FBF" w:rsidRPr="00F02C57" w:rsidRDefault="002A4E71" w:rsidP="002A4E7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noBreakHyphen/>
            </w:r>
            <w:r w:rsidR="002E6FBF"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noBreakHyphen/>
            </w:r>
            <w:r w:rsidR="002E6FBF"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noBreakHyphen/>
            </w:r>
            <w:r w:rsidR="002E6FBF"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De tubos catódicos</w:t>
            </w:r>
          </w:p>
        </w:tc>
        <w:tc>
          <w:tcPr>
            <w:tcW w:w="466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11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4" w:type="pct"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363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3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3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15" w:type="pct"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0</w:t>
            </w:r>
          </w:p>
        </w:tc>
      </w:tr>
      <w:tr w:rsidR="002E6FBF" w:rsidRPr="00F02C57" w:rsidTr="00F02C57">
        <w:tc>
          <w:tcPr>
            <w:tcW w:w="513" w:type="pct"/>
            <w:hideMark/>
          </w:tcPr>
          <w:p w:rsidR="002E6FBF" w:rsidRPr="00F02C57" w:rsidRDefault="002E6FBF" w:rsidP="002A4E71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8528.72.0020</w:t>
            </w:r>
          </w:p>
        </w:tc>
        <w:tc>
          <w:tcPr>
            <w:tcW w:w="170" w:type="pct"/>
            <w:hideMark/>
          </w:tcPr>
          <w:p w:rsidR="002E6FBF" w:rsidRPr="00F02C57" w:rsidRDefault="002E6FBF" w:rsidP="002A4E71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23" w:type="pct"/>
            <w:hideMark/>
          </w:tcPr>
          <w:p w:rsidR="002E6FBF" w:rsidRPr="00F02C57" w:rsidRDefault="002A4E71" w:rsidP="002A4E7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noBreakHyphen/>
            </w:r>
            <w:r w:rsidR="002E6FBF"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noBreakHyphen/>
            </w:r>
            <w:r w:rsidR="002E6FBF"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noBreakHyphen/>
            </w:r>
            <w:r w:rsidR="002E6FBF"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De pantalla de plasma</w:t>
            </w:r>
          </w:p>
        </w:tc>
        <w:tc>
          <w:tcPr>
            <w:tcW w:w="466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11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4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363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3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3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15" w:type="pct"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0</w:t>
            </w:r>
          </w:p>
        </w:tc>
      </w:tr>
      <w:tr w:rsidR="002E6FBF" w:rsidRPr="00F02C57" w:rsidTr="00F02C57">
        <w:tc>
          <w:tcPr>
            <w:tcW w:w="513" w:type="pct"/>
            <w:hideMark/>
          </w:tcPr>
          <w:p w:rsidR="002E6FBF" w:rsidRPr="00F02C57" w:rsidRDefault="002E6FBF" w:rsidP="002A4E71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8528.72.0030</w:t>
            </w:r>
          </w:p>
        </w:tc>
        <w:tc>
          <w:tcPr>
            <w:tcW w:w="170" w:type="pct"/>
            <w:hideMark/>
          </w:tcPr>
          <w:p w:rsidR="002E6FBF" w:rsidRPr="00F02C57" w:rsidRDefault="002E6FBF" w:rsidP="002A4E71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23" w:type="pct"/>
            <w:hideMark/>
          </w:tcPr>
          <w:p w:rsidR="002E6FBF" w:rsidRPr="00F02C57" w:rsidRDefault="002A4E71" w:rsidP="002A4E7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noBreakHyphen/>
            </w:r>
            <w:r w:rsidR="002E6FBF"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noBreakHyphen/>
            </w:r>
            <w:r w:rsidR="002E6FBF"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noBreakHyphen/>
            </w:r>
            <w:r w:rsidR="002E6FBF"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De pantalla de cristal líquido</w:t>
            </w:r>
          </w:p>
        </w:tc>
        <w:tc>
          <w:tcPr>
            <w:tcW w:w="466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11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4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363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3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3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15" w:type="pct"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0</w:t>
            </w:r>
          </w:p>
        </w:tc>
      </w:tr>
      <w:tr w:rsidR="002E6FBF" w:rsidRPr="00F02C57" w:rsidTr="00F02C57">
        <w:tc>
          <w:tcPr>
            <w:tcW w:w="513" w:type="pct"/>
            <w:hideMark/>
          </w:tcPr>
          <w:p w:rsidR="002E6FBF" w:rsidRPr="00F02C57" w:rsidRDefault="002E6FBF" w:rsidP="002A4E71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8528.72.0090</w:t>
            </w:r>
          </w:p>
        </w:tc>
        <w:tc>
          <w:tcPr>
            <w:tcW w:w="170" w:type="pct"/>
            <w:hideMark/>
          </w:tcPr>
          <w:p w:rsidR="002E6FBF" w:rsidRPr="00F02C57" w:rsidRDefault="002E6FBF" w:rsidP="002A4E71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23" w:type="pct"/>
            <w:hideMark/>
          </w:tcPr>
          <w:p w:rsidR="002E6FBF" w:rsidRPr="00F02C57" w:rsidRDefault="002A4E71" w:rsidP="002A4E7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noBreakHyphen/>
            </w:r>
            <w:r w:rsidR="002E6FBF"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noBreakHyphen/>
            </w:r>
            <w:r w:rsidR="002E6FBF"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noBreakHyphen/>
            </w:r>
            <w:r w:rsidR="002E6FBF"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Los demás</w:t>
            </w:r>
          </w:p>
        </w:tc>
        <w:tc>
          <w:tcPr>
            <w:tcW w:w="466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11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4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363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3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63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8" w:type="pct"/>
            <w:noWrap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15" w:type="pct"/>
            <w:hideMark/>
          </w:tcPr>
          <w:p w:rsidR="002E6FBF" w:rsidRPr="00F02C57" w:rsidRDefault="002E6FBF" w:rsidP="002A4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02C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0</w:t>
            </w:r>
          </w:p>
        </w:tc>
      </w:tr>
    </w:tbl>
    <w:p w:rsidR="002E6FBF" w:rsidRPr="00F02C57" w:rsidRDefault="002E6FBF" w:rsidP="002A4E71">
      <w:pPr>
        <w:rPr>
          <w:rFonts w:ascii="Times New Roman" w:hAnsi="Times New Roman" w:cs="Times New Roman"/>
          <w:sz w:val="20"/>
          <w:szCs w:val="20"/>
        </w:rPr>
      </w:pPr>
    </w:p>
    <w:p w:rsidR="002E6FBF" w:rsidRPr="00F02C57" w:rsidRDefault="002E6FBF" w:rsidP="002A4E71">
      <w:pPr>
        <w:rPr>
          <w:rFonts w:ascii="Times New Roman" w:hAnsi="Times New Roman" w:cs="Times New Roman"/>
          <w:sz w:val="20"/>
          <w:szCs w:val="20"/>
        </w:rPr>
      </w:pPr>
    </w:p>
    <w:p w:rsidR="00A765BF" w:rsidRDefault="00A765BF" w:rsidP="00A765BF">
      <w:pPr>
        <w:jc w:val="center"/>
        <w:rPr>
          <w:b/>
        </w:rPr>
      </w:pPr>
    </w:p>
    <w:p w:rsidR="00A765BF" w:rsidRDefault="00A765BF" w:rsidP="00A765BF">
      <w:pPr>
        <w:jc w:val="center"/>
        <w:rPr>
          <w:b/>
        </w:rPr>
      </w:pPr>
    </w:p>
    <w:p w:rsidR="002E6FBF" w:rsidRPr="002A4E71" w:rsidRDefault="002A4E71" w:rsidP="00A765BF">
      <w:pPr>
        <w:jc w:val="center"/>
        <w:rPr>
          <w:b/>
        </w:rPr>
      </w:pPr>
      <w:r w:rsidRPr="002A4E71">
        <w:rPr>
          <w:b/>
        </w:rPr>
        <w:t>__________</w:t>
      </w:r>
    </w:p>
    <w:sectPr w:rsidR="002E6FBF" w:rsidRPr="002A4E71" w:rsidSect="00A765BF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1440" w:right="1701" w:bottom="1440" w:left="567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9CC" w:rsidRPr="002A4E71" w:rsidRDefault="00D869CC" w:rsidP="0002424F">
      <w:r w:rsidRPr="002A4E71">
        <w:separator/>
      </w:r>
    </w:p>
  </w:endnote>
  <w:endnote w:type="continuationSeparator" w:id="0">
    <w:p w:rsidR="00D869CC" w:rsidRPr="002A4E71" w:rsidRDefault="00D869CC" w:rsidP="0002424F">
      <w:r w:rsidRPr="002A4E7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5BF" w:rsidRPr="00A765BF" w:rsidRDefault="00A765BF" w:rsidP="00A765BF">
    <w:pPr>
      <w:pStyle w:val="Footer"/>
      <w:tabs>
        <w:tab w:val="clear" w:pos="4513"/>
        <w:tab w:val="center" w:pos="7371"/>
      </w:tabs>
      <w:rPr>
        <w:rFonts w:ascii="Times New Roman" w:hAnsi="Times New Roman"/>
      </w:rPr>
    </w:pPr>
    <w:r>
      <w:tab/>
    </w:r>
    <w:r w:rsidRPr="00A765BF">
      <w:rPr>
        <w:rFonts w:ascii="Times New Roman" w:hAnsi="Times New Roman"/>
      </w:rPr>
      <w:t xml:space="preserve">Page </w:t>
    </w:r>
    <w:r w:rsidRPr="00A765BF">
      <w:rPr>
        <w:rFonts w:ascii="Times New Roman" w:hAnsi="Times New Roman"/>
      </w:rPr>
      <w:fldChar w:fldCharType="begin"/>
    </w:r>
    <w:r w:rsidRPr="00A765BF">
      <w:rPr>
        <w:rFonts w:ascii="Times New Roman" w:hAnsi="Times New Roman"/>
      </w:rPr>
      <w:instrText xml:space="preserve"> PAGE   \* MERGEFORMAT </w:instrText>
    </w:r>
    <w:r w:rsidRPr="00A765BF">
      <w:rPr>
        <w:rFonts w:ascii="Times New Roman" w:hAnsi="Times New Roman"/>
      </w:rPr>
      <w:fldChar w:fldCharType="separate"/>
    </w:r>
    <w:r w:rsidRPr="00A765BF">
      <w:rPr>
        <w:rFonts w:ascii="Times New Roman" w:hAnsi="Times New Roman"/>
        <w:noProof/>
      </w:rPr>
      <w:t>1</w:t>
    </w:r>
    <w:r w:rsidRPr="00A765BF">
      <w:rPr>
        <w:rFonts w:ascii="Times New Roman" w:hAnsi="Times New Roman"/>
        <w:noProof/>
      </w:rPr>
      <w:fldChar w:fldCharType="end"/>
    </w:r>
    <w:r w:rsidRPr="00A765BF">
      <w:rPr>
        <w:rFonts w:ascii="Times New Roman" w:hAnsi="Times New Roman"/>
        <w:noProof/>
      </w:rPr>
      <w:tab/>
    </w:r>
    <w:r w:rsidRPr="00A765BF">
      <w:rPr>
        <w:rFonts w:ascii="Times New Roman" w:hAnsi="Times New Roman"/>
        <w:noProof/>
      </w:rPr>
      <w:tab/>
    </w:r>
    <w:r w:rsidRPr="00A765BF">
      <w:rPr>
        <w:rFonts w:ascii="Times New Roman" w:hAnsi="Times New Roman"/>
        <w:noProof/>
      </w:rPr>
      <w:tab/>
    </w:r>
    <w:r w:rsidRPr="00A765BF">
      <w:rPr>
        <w:rFonts w:ascii="Times New Roman" w:hAnsi="Times New Roman"/>
        <w:noProof/>
      </w:rPr>
      <w:tab/>
    </w:r>
    <w:r w:rsidRPr="00A765BF">
      <w:rPr>
        <w:rFonts w:ascii="Times New Roman" w:hAnsi="Times New Roman"/>
        <w:noProof/>
      </w:rPr>
      <w:tab/>
    </w:r>
    <w:r w:rsidRPr="00A765BF">
      <w:rPr>
        <w:rFonts w:ascii="Times New Roman" w:hAnsi="Times New Roman"/>
        <w:noProof/>
      </w:rPr>
      <w:tab/>
    </w:r>
    <w:r w:rsidRPr="00A765BF">
      <w:rPr>
        <w:rFonts w:ascii="Times New Roman" w:hAnsi="Times New Roman"/>
        <w:noProof/>
      </w:rPr>
      <w:tab/>
    </w:r>
    <w:r w:rsidRPr="00A765BF">
      <w:rPr>
        <w:rFonts w:ascii="Times New Roman" w:hAnsi="Times New Roman"/>
        <w:noProof/>
      </w:rPr>
      <w:tab/>
    </w:r>
    <w:r w:rsidRPr="00A765BF">
      <w:rPr>
        <w:rFonts w:ascii="Times New Roman" w:hAnsi="Times New Roman"/>
        <w:noProof/>
      </w:rPr>
      <w:tab/>
      <w:t>WT/Let/</w:t>
    </w:r>
    <w:r w:rsidR="00F02C57">
      <w:rPr>
        <w:rFonts w:ascii="Times New Roman" w:hAnsi="Times New Roman"/>
        <w:noProof/>
      </w:rPr>
      <w:t>1457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9CC" w:rsidRPr="002A4E71" w:rsidRDefault="00D869CC" w:rsidP="0002424F">
      <w:r w:rsidRPr="002A4E71">
        <w:separator/>
      </w:r>
    </w:p>
  </w:footnote>
  <w:footnote w:type="continuationSeparator" w:id="0">
    <w:p w:rsidR="00D869CC" w:rsidRPr="002A4E71" w:rsidRDefault="00D869CC" w:rsidP="0002424F">
      <w:r w:rsidRPr="002A4E7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E71" w:rsidRPr="002A4E71" w:rsidRDefault="002A4E71" w:rsidP="002A4E71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2A4E71">
      <w:t>G/MA/TAR/RS/589</w:t>
    </w:r>
  </w:p>
  <w:p w:rsidR="002A4E71" w:rsidRPr="002A4E71" w:rsidRDefault="002A4E71" w:rsidP="002A4E71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2A4E71">
      <w:t xml:space="preserve">- </w:t>
    </w:r>
    <w:r w:rsidRPr="002A4E71">
      <w:fldChar w:fldCharType="begin"/>
    </w:r>
    <w:r w:rsidRPr="002A4E71">
      <w:instrText xml:space="preserve"> PAGE  \* Arabic  \* MERGEFORMAT </w:instrText>
    </w:r>
    <w:r w:rsidRPr="002A4E71">
      <w:fldChar w:fldCharType="separate"/>
    </w:r>
    <w:r w:rsidRPr="002A4E71">
      <w:t>1</w:t>
    </w:r>
    <w:r w:rsidRPr="002A4E71">
      <w:fldChar w:fldCharType="end"/>
    </w:r>
    <w:r w:rsidRPr="002A4E71">
      <w:t xml:space="preserve"> -</w:t>
    </w:r>
  </w:p>
  <w:p w:rsidR="002A4E71" w:rsidRPr="002A4E71" w:rsidRDefault="002A4E71" w:rsidP="002A4E71">
    <w:pPr>
      <w:pStyle w:val="Header"/>
      <w:framePr w:w="737" w:h="9026" w:hRule="exact" w:wrap="around" w:vAnchor="page" w:hAnchor="page" w:x="15381" w:y="1441"/>
      <w:textDirection w:val="tbRl"/>
    </w:pPr>
  </w:p>
  <w:p w:rsidR="00D869CC" w:rsidRPr="002A4E71" w:rsidRDefault="002A4E71" w:rsidP="002A4E71">
    <w:pPr>
      <w:pStyle w:val="Header"/>
    </w:pPr>
    <w:r w:rsidRPr="002A4E7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9CC" w:rsidRPr="002A4E71" w:rsidRDefault="002A4E71" w:rsidP="002A4E71">
    <w:pPr>
      <w:pStyle w:val="Header"/>
    </w:pPr>
    <w:r w:rsidRPr="002A4E7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E71" w:rsidRPr="002A4E71" w:rsidRDefault="002A4E71" w:rsidP="002A4E71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2A4E71">
      <w:t>G/MA/TAR/RS/589</w:t>
    </w:r>
  </w:p>
  <w:p w:rsidR="002A4E71" w:rsidRPr="002A4E71" w:rsidRDefault="002A4E71" w:rsidP="002A4E71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2A4E71">
      <w:t xml:space="preserve">- </w:t>
    </w:r>
    <w:r w:rsidRPr="002A4E71">
      <w:fldChar w:fldCharType="begin"/>
    </w:r>
    <w:r w:rsidRPr="002A4E71">
      <w:instrText xml:space="preserve"> PAGE  \* Arabic  \* MERGEFORMAT </w:instrText>
    </w:r>
    <w:r w:rsidRPr="002A4E71">
      <w:fldChar w:fldCharType="separate"/>
    </w:r>
    <w:r w:rsidRPr="002A4E71">
      <w:t>1</w:t>
    </w:r>
    <w:r w:rsidRPr="002A4E71">
      <w:fldChar w:fldCharType="end"/>
    </w:r>
    <w:r w:rsidRPr="002A4E71">
      <w:t xml:space="preserve"> -</w:t>
    </w:r>
  </w:p>
  <w:p w:rsidR="002A4E71" w:rsidRPr="002A4E71" w:rsidRDefault="002A4E71" w:rsidP="002A4E71">
    <w:pPr>
      <w:pStyle w:val="Header"/>
      <w:framePr w:w="737" w:h="9026" w:hRule="exact" w:wrap="around" w:vAnchor="page" w:hAnchor="page" w:x="15381" w:y="1441"/>
      <w:textDirection w:val="tbRl"/>
    </w:pPr>
  </w:p>
  <w:p w:rsidR="002A4E71" w:rsidRPr="002A4E71" w:rsidRDefault="002A4E71" w:rsidP="002A4E71">
    <w:pPr>
      <w:pStyle w:val="Header"/>
    </w:pPr>
    <w:r w:rsidRPr="002A4E7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0569D0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1822BB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62C203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CCA21C2"/>
    <w:numStyleLink w:val="LegalHeadings"/>
  </w:abstractNum>
  <w:abstractNum w:abstractNumId="12" w15:restartNumberingAfterBreak="0">
    <w:nsid w:val="57551E12"/>
    <w:multiLevelType w:val="multilevel"/>
    <w:tmpl w:val="5CCA21C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BF"/>
    <w:rsid w:val="000074D5"/>
    <w:rsid w:val="0002424F"/>
    <w:rsid w:val="00033711"/>
    <w:rsid w:val="000557A6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05BEA"/>
    <w:rsid w:val="00114B29"/>
    <w:rsid w:val="001171A2"/>
    <w:rsid w:val="00120B96"/>
    <w:rsid w:val="001273FC"/>
    <w:rsid w:val="001338F0"/>
    <w:rsid w:val="0014012F"/>
    <w:rsid w:val="001426D0"/>
    <w:rsid w:val="001635B9"/>
    <w:rsid w:val="001B50DF"/>
    <w:rsid w:val="001D0E4B"/>
    <w:rsid w:val="001D529D"/>
    <w:rsid w:val="001F5CE0"/>
    <w:rsid w:val="002149CB"/>
    <w:rsid w:val="002242B5"/>
    <w:rsid w:val="00255119"/>
    <w:rsid w:val="00276383"/>
    <w:rsid w:val="00287066"/>
    <w:rsid w:val="002A4E71"/>
    <w:rsid w:val="002E6FBF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C0EE2"/>
    <w:rsid w:val="003F0353"/>
    <w:rsid w:val="003F46BB"/>
    <w:rsid w:val="0043612A"/>
    <w:rsid w:val="004437D9"/>
    <w:rsid w:val="004679A2"/>
    <w:rsid w:val="004E1A35"/>
    <w:rsid w:val="004E55A0"/>
    <w:rsid w:val="004F4ADE"/>
    <w:rsid w:val="004F79B3"/>
    <w:rsid w:val="00524772"/>
    <w:rsid w:val="00533502"/>
    <w:rsid w:val="00571EE1"/>
    <w:rsid w:val="00592965"/>
    <w:rsid w:val="005B571A"/>
    <w:rsid w:val="005B5916"/>
    <w:rsid w:val="005C6D4E"/>
    <w:rsid w:val="005D1B1F"/>
    <w:rsid w:val="005D21E5"/>
    <w:rsid w:val="005D4F0E"/>
    <w:rsid w:val="005E14C9"/>
    <w:rsid w:val="00605630"/>
    <w:rsid w:val="00652662"/>
    <w:rsid w:val="006652F7"/>
    <w:rsid w:val="00674833"/>
    <w:rsid w:val="006A2F2A"/>
    <w:rsid w:val="006E0C67"/>
    <w:rsid w:val="007029B4"/>
    <w:rsid w:val="00727F5B"/>
    <w:rsid w:val="00735ADA"/>
    <w:rsid w:val="00795114"/>
    <w:rsid w:val="007A242D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7719"/>
    <w:rsid w:val="009A0D78"/>
    <w:rsid w:val="009B12F8"/>
    <w:rsid w:val="009D63FB"/>
    <w:rsid w:val="009F491D"/>
    <w:rsid w:val="00A37C79"/>
    <w:rsid w:val="00A46611"/>
    <w:rsid w:val="00A60556"/>
    <w:rsid w:val="00A67526"/>
    <w:rsid w:val="00A73F0C"/>
    <w:rsid w:val="00A73F8C"/>
    <w:rsid w:val="00A765BF"/>
    <w:rsid w:val="00A84BF5"/>
    <w:rsid w:val="00AC35C6"/>
    <w:rsid w:val="00AC7C4D"/>
    <w:rsid w:val="00AD1003"/>
    <w:rsid w:val="00AD59FD"/>
    <w:rsid w:val="00AE3C0C"/>
    <w:rsid w:val="00AF33E8"/>
    <w:rsid w:val="00AF5DC5"/>
    <w:rsid w:val="00B016F2"/>
    <w:rsid w:val="00B07663"/>
    <w:rsid w:val="00B24B85"/>
    <w:rsid w:val="00B30392"/>
    <w:rsid w:val="00B4336E"/>
    <w:rsid w:val="00B45F9E"/>
    <w:rsid w:val="00B46156"/>
    <w:rsid w:val="00B578B8"/>
    <w:rsid w:val="00B83FE6"/>
    <w:rsid w:val="00B86771"/>
    <w:rsid w:val="00BA0E6A"/>
    <w:rsid w:val="00BA5D80"/>
    <w:rsid w:val="00BB432E"/>
    <w:rsid w:val="00BC17E5"/>
    <w:rsid w:val="00BC2650"/>
    <w:rsid w:val="00C05660"/>
    <w:rsid w:val="00C17CA2"/>
    <w:rsid w:val="00C34F2D"/>
    <w:rsid w:val="00C400B5"/>
    <w:rsid w:val="00C41B3D"/>
    <w:rsid w:val="00C45B8E"/>
    <w:rsid w:val="00C6268A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D51528"/>
    <w:rsid w:val="00D65AF6"/>
    <w:rsid w:val="00D66DCB"/>
    <w:rsid w:val="00D66F5C"/>
    <w:rsid w:val="00D869CC"/>
    <w:rsid w:val="00DB47DD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B6891"/>
    <w:rsid w:val="00EE50B7"/>
    <w:rsid w:val="00F009AC"/>
    <w:rsid w:val="00F02C57"/>
    <w:rsid w:val="00F11625"/>
    <w:rsid w:val="00F325A3"/>
    <w:rsid w:val="00F84BAB"/>
    <w:rsid w:val="00F854DF"/>
    <w:rsid w:val="00F94181"/>
    <w:rsid w:val="00F94FC2"/>
    <w:rsid w:val="00F959FF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432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E7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A4E7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A4E7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A4E7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A4E7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A4E7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A4E7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A4E7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A4E7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A4E7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A4E7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A4E71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A4E71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A4E71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A4E71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A4E7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A4E7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A4E71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A4E71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71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A4E7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A4E71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A4E7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A4E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2A4E7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A4E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2A4E7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A4E71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2A4E7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A4E7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A4E7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A4E7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A4E71"/>
    <w:rPr>
      <w:szCs w:val="20"/>
    </w:rPr>
  </w:style>
  <w:style w:type="character" w:customStyle="1" w:styleId="EndnoteTextChar">
    <w:name w:val="Endnote Text Char"/>
    <w:link w:val="EndnoteText"/>
    <w:uiPriority w:val="49"/>
    <w:rsid w:val="002A4E7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A4E7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A4E7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A4E7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A4E7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A4E71"/>
    <w:pPr>
      <w:ind w:left="567" w:right="567" w:firstLine="0"/>
    </w:pPr>
  </w:style>
  <w:style w:type="character" w:styleId="FootnoteReference">
    <w:name w:val="footnote reference"/>
    <w:uiPriority w:val="5"/>
    <w:rsid w:val="002A4E7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A4E7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A4E7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2A4E71"/>
    <w:pPr>
      <w:numPr>
        <w:numId w:val="6"/>
      </w:numPr>
    </w:pPr>
  </w:style>
  <w:style w:type="paragraph" w:styleId="ListBullet">
    <w:name w:val="List Bullet"/>
    <w:basedOn w:val="Normal"/>
    <w:uiPriority w:val="1"/>
    <w:rsid w:val="002A4E7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A4E71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A4E71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A4E71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A4E71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A4E71"/>
    <w:pPr>
      <w:ind w:left="720"/>
      <w:contextualSpacing/>
    </w:pPr>
  </w:style>
  <w:style w:type="numbering" w:customStyle="1" w:styleId="ListBullets">
    <w:name w:val="ListBullets"/>
    <w:uiPriority w:val="99"/>
    <w:rsid w:val="002A4E7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A4E7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A4E7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A4E7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A4E71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2A4E7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A4E7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A4E7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A4E7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A4E7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A4E7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A4E7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2A4E7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A4E7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A4E7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A4E7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A4E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A4E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A4E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A4E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A4E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A4E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A4E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A4E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A4E7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A4E7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A4E7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A4E7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A4E7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2A4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A4E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A4E7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A4E71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A4E71"/>
  </w:style>
  <w:style w:type="paragraph" w:styleId="BlockText">
    <w:name w:val="Block Text"/>
    <w:basedOn w:val="Normal"/>
    <w:uiPriority w:val="99"/>
    <w:semiHidden/>
    <w:unhideWhenUsed/>
    <w:rsid w:val="002A4E7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E7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E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E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E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E7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E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E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E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E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E71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2A4E7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A4E7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E7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4E7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A4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E71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A4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A4E71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4E71"/>
  </w:style>
  <w:style w:type="character" w:customStyle="1" w:styleId="DateChar">
    <w:name w:val="Date Char"/>
    <w:basedOn w:val="DefaultParagraphFont"/>
    <w:link w:val="Date"/>
    <w:uiPriority w:val="99"/>
    <w:semiHidden/>
    <w:rsid w:val="002A4E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4E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E71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E7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E7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2A4E7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A4E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E7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A4E71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2A4E7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A4E7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E71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2A4E7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2A4E7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2A4E7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2A4E7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E7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E71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A4E7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2A4E7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2A4E7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A4E7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A4E7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A4E7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A4E7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A4E7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A4E7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A4E7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A4E7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A4E7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A4E7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A4E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A4E7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A4E71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A4E71"/>
    <w:rPr>
      <w:lang w:val="en-GB"/>
    </w:rPr>
  </w:style>
  <w:style w:type="paragraph" w:styleId="List">
    <w:name w:val="List"/>
    <w:basedOn w:val="Normal"/>
    <w:uiPriority w:val="99"/>
    <w:semiHidden/>
    <w:unhideWhenUsed/>
    <w:rsid w:val="002A4E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4E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4E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4E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4E7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E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E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E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E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E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A4E7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A4E7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A4E7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A4E7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A4E7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A4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E71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E71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2A4E7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A4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E7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E7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E7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A4E7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2A4E7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A4E7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4E71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A4E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A4E7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E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E7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E7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2A4E71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2A4E7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2A4E71"/>
    <w:rPr>
      <w:smallCaps/>
      <w:color w:val="C0504D" w:themeColor="accent2"/>
      <w:u w:val="single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2A4E71"/>
    <w:pPr>
      <w:spacing w:after="240"/>
      <w:jc w:val="center"/>
    </w:pPr>
    <w:rPr>
      <w:rFonts w:eastAsia="Calibri" w:cs="Times New Roman"/>
      <w:color w:val="006283"/>
    </w:rPr>
  </w:style>
  <w:style w:type="table" w:styleId="ColorfulGrid">
    <w:name w:val="Colorful Grid"/>
    <w:basedOn w:val="TableNormal"/>
    <w:uiPriority w:val="73"/>
    <w:semiHidden/>
    <w:unhideWhenUsed/>
    <w:rsid w:val="002A4E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E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E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E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E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E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E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E7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E7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E7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E7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E7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E7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E7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E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E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E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E7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E7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E7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E7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A4E7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E7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E7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E7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E7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E7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E7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2A4E7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E7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E7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E7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E7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E7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E7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E7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E7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E7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E7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E7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E7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E7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A4E7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E7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E7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E7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E7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E7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E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E7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E7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E7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E7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E7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E7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E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E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E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E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E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E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E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E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E7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E7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E7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E7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E7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E7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E7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E7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E7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E7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E7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E7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E7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E7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A4E71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2A4E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E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E7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E7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E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E7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E7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E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E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E7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E7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E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E7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E7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E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E7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E7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E7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E7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E7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E7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2A4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A4E7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E7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E7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E7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E7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E7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E7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A4E7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E7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E7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E7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E7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E7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E7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E7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E7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E7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E7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E7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E7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E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E7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E7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E7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E7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E7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E7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E7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E7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E7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E7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E7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E7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E7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E7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E7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E7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E7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E7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E7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E7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E7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A4E7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E7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E7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E7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E7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E7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E7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E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E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E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E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E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E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E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E7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E7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E7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E7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E7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E7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E7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E7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E7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E7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E7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E7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E7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E7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E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E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E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E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E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E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E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A4E71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2A4E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E7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E7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E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E7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2A4E71"/>
    <w:rPr>
      <w:u w:val="dotted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2A4E7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E7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E7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E7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E7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E7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E7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E7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E7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E7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E7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E7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E7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E7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E7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E7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E7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E7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E7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E7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E7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E7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E7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E7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E7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E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E7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E7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E7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E7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E7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E7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E7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E7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A4E7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E7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E7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E7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E7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E7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E7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E7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E7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E7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A4E71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d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F589-9298-4050-BE70-D47420AE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RECTIFICATION AND MODIFICATION OF SCHEDULES  APENDICE 1 – NOTA EXPLICATIVA  APENDICE 2 – BORRADOR DE RECTIFICACIÓN</vt:lpstr>
    </vt:vector>
  </TitlesOfParts>
  <Manager/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AND MODIFICATION OF SCHEDULES  APENDICE 1 – NOTA EXPLICATIVA  APENDICE 2 – BORRADOR DE RECTIFICACIÓN</dc:title>
  <dc:creator/>
  <dc:description>LDIMD - DTU</dc:description>
  <cp:lastModifiedBy/>
  <cp:revision>2</cp:revision>
  <dcterms:created xsi:type="dcterms:W3CDTF">2019-09-16T07:54:00Z</dcterms:created>
  <dcterms:modified xsi:type="dcterms:W3CDTF">2019-12-17T08:41:00Z</dcterms:modified>
</cp:coreProperties>
</file>